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2100" w:leftChars="0" w:firstLine="420" w:firstLineChars="0"/>
        <w:textAlignment w:val="auto"/>
        <w:rPr>
          <w:rFonts w:hint="eastAsia" w:ascii="方正小标宋简体" w:hAnsi="仿宋" w:eastAsia="方正小标宋简体"/>
          <w:bCs/>
          <w:color w:val="000000"/>
          <w:sz w:val="44"/>
          <w:szCs w:val="44"/>
          <w:lang w:eastAsia="zh-CN"/>
        </w:rPr>
      </w:pPr>
      <w:r>
        <w:rPr>
          <w:rFonts w:hint="eastAsia" w:ascii="方正小标宋简体" w:hAnsi="仿宋" w:eastAsia="方正小标宋简体"/>
          <w:bCs/>
          <w:color w:val="000000"/>
          <w:sz w:val="44"/>
          <w:szCs w:val="44"/>
          <w:lang w:eastAsia="zh-CN"/>
        </w:rPr>
        <w:t>危废资源化板块介绍</w:t>
      </w:r>
    </w:p>
    <w:p>
      <w:pPr>
        <w:snapToGrid w:val="0"/>
        <w:spacing w:line="360" w:lineRule="auto"/>
        <w:ind w:firstLine="420"/>
        <w:rPr>
          <w:rFonts w:hint="eastAsia" w:ascii="仿宋" w:hAnsi="仿宋" w:eastAsia="仿宋"/>
          <w:color w:val="000000"/>
          <w:sz w:val="28"/>
          <w:szCs w:val="28"/>
        </w:rPr>
      </w:pPr>
      <w:r>
        <w:rPr>
          <w:rFonts w:hint="eastAsia" w:ascii="仿宋" w:hAnsi="仿宋" w:eastAsia="仿宋"/>
          <w:color w:val="000000"/>
          <w:sz w:val="28"/>
          <w:szCs w:val="28"/>
        </w:rPr>
        <w:t>北京高能时代环境技术股份有限公司</w:t>
      </w:r>
      <w:r>
        <w:rPr>
          <w:rFonts w:hint="eastAsia" w:ascii="仿宋" w:hAnsi="仿宋" w:eastAsia="仿宋"/>
          <w:color w:val="000000"/>
          <w:sz w:val="28"/>
          <w:szCs w:val="28"/>
          <w:lang w:eastAsia="zh-CN"/>
        </w:rPr>
        <w:t>，</w:t>
      </w:r>
      <w:r>
        <w:rPr>
          <w:rFonts w:hint="eastAsia" w:ascii="仿宋" w:hAnsi="仿宋" w:eastAsia="仿宋"/>
          <w:color w:val="000000"/>
          <w:sz w:val="28"/>
          <w:szCs w:val="28"/>
        </w:rPr>
        <w:t xml:space="preserve">是国内最早专业从事固废污染防治技术研究、成果转化和提供系统解决方案的国家级高新技术企业之一。公司1992年成立，2014年在A股主板上市（603588），总资产超百亿。 </w:t>
      </w:r>
    </w:p>
    <w:p>
      <w:pPr>
        <w:snapToGrid w:val="0"/>
        <w:spacing w:line="360" w:lineRule="auto"/>
        <w:ind w:firstLine="420"/>
        <w:rPr>
          <w:rFonts w:hint="eastAsia" w:ascii="仿宋" w:hAnsi="仿宋" w:eastAsia="仿宋"/>
          <w:color w:val="000000"/>
          <w:sz w:val="28"/>
          <w:szCs w:val="28"/>
        </w:rPr>
      </w:pPr>
      <w:r>
        <w:rPr>
          <w:rFonts w:hint="eastAsia" w:ascii="仿宋" w:hAnsi="仿宋" w:eastAsia="仿宋"/>
          <w:color w:val="000000"/>
          <w:sz w:val="28"/>
          <w:szCs w:val="28"/>
        </w:rPr>
        <w:t>经过近30</w:t>
      </w:r>
      <w:r>
        <w:rPr>
          <w:rFonts w:hint="eastAsia" w:ascii="仿宋" w:hAnsi="仿宋" w:eastAsia="仿宋"/>
          <w:color w:val="000000" w:themeColor="text1"/>
          <w:sz w:val="28"/>
          <w:szCs w:val="28"/>
          <w14:textFill>
            <w14:solidFill>
              <w14:schemeClr w14:val="tx1"/>
            </w14:solidFill>
          </w14:textFill>
        </w:rPr>
        <w:t>年的沉潜</w:t>
      </w:r>
      <w:r>
        <w:rPr>
          <w:rFonts w:hint="eastAsia" w:ascii="仿宋" w:hAnsi="仿宋" w:eastAsia="仿宋"/>
          <w:color w:val="000000"/>
          <w:sz w:val="28"/>
          <w:szCs w:val="28"/>
        </w:rPr>
        <w:t>，高能环境以技术创新推动产业转型升级，形成了工程承包与投资建设运营相结合的经营模式。业务范围囊括环境修复和固废处理处置两大领域，形成了以环境修复、生活垃圾处理</w:t>
      </w:r>
      <w:r>
        <w:rPr>
          <w:rFonts w:hint="eastAsia" w:ascii="仿宋" w:hAnsi="仿宋" w:eastAsia="仿宋"/>
          <w:color w:val="000000"/>
          <w:sz w:val="28"/>
          <w:szCs w:val="28"/>
          <w:lang w:eastAsia="zh-CN"/>
        </w:rPr>
        <w:t>、</w:t>
      </w:r>
      <w:r>
        <w:rPr>
          <w:rFonts w:hint="eastAsia" w:ascii="仿宋" w:hAnsi="仿宋" w:eastAsia="仿宋"/>
          <w:color w:val="000000"/>
          <w:sz w:val="28"/>
          <w:szCs w:val="28"/>
        </w:rPr>
        <w:t>危废处理处置为核心业务板块的综合型环保服务平台。旗下汇集了90家分子公司，实现了集团规模化、业务多元化发展，是一个具有卓越竞争力的环保行业领军企业。</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420"/>
        <w:textAlignment w:val="auto"/>
        <w:rPr>
          <w:rFonts w:hint="eastAsia" w:ascii="仿宋" w:hAnsi="仿宋" w:eastAsia="仿宋"/>
          <w:color w:val="000000"/>
          <w:sz w:val="32"/>
          <w:szCs w:val="32"/>
          <w:lang w:val="en-US" w:eastAsia="zh-CN"/>
        </w:rPr>
      </w:pPr>
      <w:r>
        <w:rPr>
          <w:rFonts w:hint="eastAsia" w:ascii="仿宋" w:hAnsi="仿宋" w:eastAsia="仿宋"/>
          <w:color w:val="000000"/>
          <w:sz w:val="28"/>
          <w:szCs w:val="28"/>
        </w:rPr>
        <w:t>高能环境上市后开始布局危废板块，目前公司在手运营的危废处理处置牌照量为58.853万吨/日，其中资源化处置类牌照量已达到50.635万吨/年，占全部牌照量的86.03%；公司确立了以危废资源化为重点发展板块的战略方向，</w:t>
      </w:r>
      <w:r>
        <w:rPr>
          <w:rFonts w:hint="eastAsia" w:ascii="仿宋" w:hAnsi="仿宋" w:eastAsia="仿宋"/>
          <w:color w:val="000000"/>
          <w:sz w:val="28"/>
          <w:szCs w:val="28"/>
          <w:lang w:eastAsia="zh-CN"/>
        </w:rPr>
        <w:t>现</w:t>
      </w:r>
      <w:r>
        <w:rPr>
          <w:rFonts w:hint="eastAsia" w:ascii="仿宋" w:hAnsi="仿宋" w:eastAsia="仿宋"/>
          <w:color w:val="000000"/>
          <w:sz w:val="28"/>
          <w:szCs w:val="28"/>
        </w:rPr>
        <w:t>板块</w:t>
      </w:r>
      <w:r>
        <w:rPr>
          <w:rFonts w:hint="eastAsia" w:ascii="仿宋" w:hAnsi="仿宋" w:eastAsia="仿宋"/>
          <w:color w:val="000000"/>
          <w:sz w:val="28"/>
          <w:szCs w:val="28"/>
          <w:lang w:eastAsia="zh-CN"/>
        </w:rPr>
        <w:t>旗下已拥有</w:t>
      </w:r>
      <w:r>
        <w:rPr>
          <w:rFonts w:hint="eastAsia" w:ascii="仿宋" w:hAnsi="仿宋" w:eastAsia="仿宋"/>
          <w:color w:val="000000"/>
          <w:sz w:val="28"/>
          <w:szCs w:val="28"/>
        </w:rPr>
        <w:t>阳新鹏富、靖远宏达、高能中色、贵州宏达等多家有色金属回收利用</w:t>
      </w:r>
      <w:r>
        <w:rPr>
          <w:rFonts w:hint="eastAsia" w:ascii="仿宋" w:hAnsi="仿宋" w:eastAsia="仿宋"/>
          <w:color w:val="000000"/>
          <w:sz w:val="28"/>
          <w:szCs w:val="28"/>
          <w:lang w:eastAsia="zh-CN"/>
        </w:rPr>
        <w:t>危废运营子公司</w:t>
      </w:r>
      <w:r>
        <w:rPr>
          <w:rFonts w:hint="eastAsia" w:ascii="仿宋" w:hAnsi="仿宋" w:eastAsia="仿宋"/>
          <w:color w:val="000000"/>
          <w:sz w:val="28"/>
          <w:szCs w:val="28"/>
        </w:rPr>
        <w:t>，拥有含铜、镍、铅、锌、金、银、铂、钯等有色金属回收利用能力。</w:t>
      </w:r>
      <w:r>
        <w:rPr>
          <w:rFonts w:hint="default" w:ascii="仿宋" w:hAnsi="仿宋" w:eastAsia="仿宋"/>
          <w:color w:val="000000"/>
          <w:sz w:val="28"/>
          <w:szCs w:val="28"/>
        </w:rPr>
        <w:t>根据公司对资源化板块的未来5年战略发展规划，</w:t>
      </w:r>
      <w:r>
        <w:rPr>
          <w:rFonts w:hint="eastAsia" w:ascii="仿宋" w:hAnsi="仿宋" w:eastAsia="仿宋"/>
          <w:color w:val="000000"/>
          <w:sz w:val="28"/>
          <w:szCs w:val="28"/>
          <w:lang w:eastAsia="zh-CN"/>
        </w:rPr>
        <w:t>两</w:t>
      </w:r>
      <w:r>
        <w:rPr>
          <w:rFonts w:hint="eastAsia" w:ascii="仿宋" w:hAnsi="仿宋" w:eastAsia="仿宋"/>
          <w:color w:val="000000"/>
          <w:sz w:val="28"/>
          <w:szCs w:val="28"/>
          <w:lang w:val="en-US" w:eastAsia="zh-CN"/>
        </w:rPr>
        <w:t>年后实现年净利润3亿，三年培育后实现产能50万吨，年营业收入40亿，年净利润5亿，并择机择地新建资源化加工基地，形成全产业链布局，未来五年</w:t>
      </w:r>
      <w:r>
        <w:rPr>
          <w:rFonts w:hint="eastAsia" w:ascii="仿宋" w:hAnsi="仿宋" w:eastAsia="仿宋"/>
          <w:color w:val="000000"/>
          <w:sz w:val="28"/>
          <w:szCs w:val="28"/>
        </w:rPr>
        <w:t>实际产能超100万吨/年，利润增长10倍，</w:t>
      </w:r>
      <w:r>
        <w:rPr>
          <w:rFonts w:hint="default" w:ascii="仿宋" w:hAnsi="仿宋" w:eastAsia="仿宋"/>
          <w:color w:val="000000"/>
          <w:sz w:val="28"/>
          <w:szCs w:val="28"/>
        </w:rPr>
        <w:t>推动</w:t>
      </w:r>
      <w:r>
        <w:rPr>
          <w:rFonts w:hint="eastAsia" w:ascii="仿宋" w:hAnsi="仿宋" w:eastAsia="仿宋"/>
          <w:color w:val="000000"/>
          <w:sz w:val="28"/>
          <w:szCs w:val="28"/>
          <w:lang w:eastAsia="zh-CN"/>
        </w:rPr>
        <w:t>公司实现可持续发展。</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42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阳新鹏富矿业有限公司成立于年月，2017年正式成为北京高能时代环境技术股份有限公司旗下控股企业，是一家专业从事收集、贮存、处置和开发利用电镀污泥、表面处理废物和一般工业固废综合回收利用的科技环保型企业。</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42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靖远宏达矿业有限责任公司隶属高能环境旗下控股子公司，是一家以有色金属冶炼废渣收集、贮存、处置及加工、销售为主的科技环保型企业。有色金属冶炼废渣（HW22、HW48、HW49）年处理规模达17.5万吨，年产粗铅2.5万吨。有价金属副产品回收率达98%以上,有效实现有色金属冶炼废渣的资源化再利用。</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42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贵州宏达环保科技有限公司成立于2006年4月，隶属高能环境旗下控股子公司，危险废物处置能力11万吨，现有员工200余人。宏达环保公司产能为年处理11万吨含锌废物，宏达环保公司的产品有：精锌、铟、锗、铜、氧化锌（直接法和间接法）等。</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42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高能中色成立于2006年10月，现为北京高能时代环境技术股份有限公司旗下控股公司，现有职工100人余人。公</w:t>
      </w:r>
      <w:bookmarkStart w:id="0" w:name="_GoBack"/>
      <w:r>
        <w:rPr>
          <w:rFonts w:hint="eastAsia" w:ascii="仿宋" w:hAnsi="仿宋" w:eastAsia="仿宋"/>
          <w:color w:val="000000"/>
          <w:sz w:val="28"/>
          <w:szCs w:val="28"/>
          <w:lang w:val="en-US" w:eastAsia="zh-CN"/>
        </w:rPr>
        <w:t xml:space="preserve">司主要从事各类有色金属产品（钴、镍、铜、铝、锌、铅、银等）、金属材料、矿产品、化工建材、通用机械、专用设备等业务。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42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宁夏瑞银铅资源再生有限公司现为北京高能时代环境技术股份有限公司旗下控股公司，公司主要从事各类铅蓄电池回收、拆解、熔炼、销售；再生粗铅、精铅、合金铅加工、销售；有色金属贸易；废旧有色金属、废旧黑色金属及其他废旧物资的回收、销售。</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67049"/>
    <w:rsid w:val="0D1F3E39"/>
    <w:rsid w:val="0D9F26EA"/>
    <w:rsid w:val="0F300B95"/>
    <w:rsid w:val="1ABC6AD8"/>
    <w:rsid w:val="1B1453E3"/>
    <w:rsid w:val="1C167049"/>
    <w:rsid w:val="21196DD2"/>
    <w:rsid w:val="280E1C36"/>
    <w:rsid w:val="2E5B1261"/>
    <w:rsid w:val="2FE437D7"/>
    <w:rsid w:val="349C1BD9"/>
    <w:rsid w:val="3BAC3FCF"/>
    <w:rsid w:val="485E0A4E"/>
    <w:rsid w:val="5A1877DC"/>
    <w:rsid w:val="63B15870"/>
    <w:rsid w:val="68F40647"/>
    <w:rsid w:val="6EE82DFB"/>
    <w:rsid w:val="DF73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2020-08-14T08:13:00Z</dcterms:created>
  <dc:creator>Connie</dc:creator>
  <cp:lastModifiedBy>Connie</cp:lastModifiedBy>
  <dcterms:modified xsi:type="dcterms:W3CDTF">2020-08-15T20:08:17Z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