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洛阳钼业2020年招聘简章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一、企业简介</w:t>
      </w:r>
      <w:bookmarkStart w:id="0" w:name="_GoBack"/>
      <w:bookmarkEnd w:id="0"/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洛阳栾川钼业集团股份有限公司是一家从事铜、钴、钨、钼、铌、磷等矿业生产及金属贸易的国际化资源公司。境内外员工10900人，拥有中国、澳洲、巴西、刚果金、瑞士五地资产和沪港两地上市平台。是全球领先的铜生产商及金属贸易商之一，全球前五大钼生产商、最大钨生产商之一，同时也是全球第二大钴、铌生产商和巴西境内第二大磷肥生产商。按市值计算，公司位居普华永道《2019全球矿业报告》全球40强矿业上市公司第18位；综合实力位列中国企业联合会2019中国制造业500强第284位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公司的愿景是致力于成为一家有影响力的、受人尊敬的国际化资源公司，秉承“精英管理、成本控制、持续改善、成果分享”的企业文化，巩固和保持现有业务极具竞争力的成本优势，以结构调整和增长方式转变为主线，积极推进资源收购，“产融并举”加速公司发展。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二、招聘对象及要求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1、矿山类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人：采矿工程/选矿工程/测绘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、机电类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人：自动化/电气自动化/机械设计制造及自动化/机械设备</w:t>
      </w:r>
    </w:p>
    <w:p>
      <w:pPr>
        <w:spacing w:line="420" w:lineRule="auto"/>
        <w:ind w:firstLine="640" w:firstLineChars="2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、安全类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人：安全工程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三、招聘条件 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学历要求：2020届全日制本科或硕士毕业生； 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专业要求：专业相符或相近，需通过英语四级考试； 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其他要求：身体健康，成绩优秀。</w:t>
      </w:r>
    </w:p>
    <w:p>
      <w:pPr>
        <w:spacing w:beforeLines="100" w:afterLines="100" w:line="420" w:lineRule="auto"/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四、招聘流程 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网络招聘：网上投递简历→简历筛选→邀约面试→达成意向→签订协议→报到审核→录用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简历投递方式</w:t>
      </w:r>
      <w:r>
        <w:fldChar w:fldCharType="begin"/>
      </w:r>
      <w:r>
        <w:instrText xml:space="preserve"> HYPERLINK "mailto:发送邮件zhaopin@kechina.com" </w:instrText>
      </w:r>
      <w:r>
        <w:fldChar w:fldCharType="separate"/>
      </w:r>
      <w:r>
        <w:rPr>
          <w:rFonts w:hint="eastAsia"/>
          <w:sz w:val="32"/>
          <w:szCs w:val="32"/>
        </w:rPr>
        <w:t>：邮箱：lmzhaopin@cn.cmoc.com</w:t>
      </w:r>
      <w:r>
        <w:rPr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 xml:space="preserve">；投递资料应包括：简历、成绩单、英语等级证书、计算机等级证书、其他重要证书、就业推荐表等（统一整理到一个word文档内发送)；邮件主题格式为：学校+专业+学历+姓名。 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五、薪酬福利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1、薪酬：本科生7-10万/年，研究生8-12万/年，并逐年提级升档。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2、五险一金一保障：养老保险、医疗保险、工伤保险、失业保险、生育保险、住房公积金、大额医疗补充保险。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3、专项奖励：年终奖、功勋员工奖、优秀员工奖、项目专项奖、科技创新奖等。</w:t>
      </w:r>
    </w:p>
    <w:p>
      <w:pPr>
        <w:spacing w:line="42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4、福利待遇： 大学生公寓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免费体检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免费培训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年节福利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伙食补贴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eastAsia="zh-CN"/>
        </w:rPr>
        <w:t>学历补贴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1000-2000元/月</w:t>
      </w:r>
      <w:r>
        <w:rPr>
          <w:rFonts w:hint="eastAsia"/>
          <w:sz w:val="32"/>
          <w:szCs w:val="32"/>
          <w:lang w:eastAsia="zh-CN"/>
        </w:rPr>
        <w:t>）、</w:t>
      </w:r>
      <w:r>
        <w:rPr>
          <w:rFonts w:hint="eastAsia"/>
          <w:b/>
          <w:bCs/>
          <w:sz w:val="32"/>
          <w:szCs w:val="32"/>
          <w:lang w:eastAsia="zh-CN"/>
        </w:rPr>
        <w:t>院校补贴</w:t>
      </w:r>
      <w:r>
        <w:rPr>
          <w:rFonts w:hint="eastAsia"/>
          <w:sz w:val="32"/>
          <w:szCs w:val="32"/>
          <w:lang w:eastAsia="zh-CN"/>
        </w:rPr>
        <w:t>（双一流院校</w:t>
      </w:r>
      <w:r>
        <w:rPr>
          <w:rFonts w:hint="eastAsia"/>
          <w:sz w:val="32"/>
          <w:szCs w:val="32"/>
          <w:lang w:val="en-US" w:eastAsia="zh-CN"/>
        </w:rPr>
        <w:t>500元/月，普通一本院校300元/月</w:t>
      </w:r>
      <w:r>
        <w:rPr>
          <w:rFonts w:hint="eastAsia"/>
          <w:sz w:val="32"/>
          <w:szCs w:val="32"/>
          <w:lang w:eastAsia="zh-CN"/>
        </w:rPr>
        <w:t>）、</w:t>
      </w:r>
      <w:r>
        <w:rPr>
          <w:rFonts w:hint="eastAsia"/>
          <w:b/>
          <w:bCs/>
          <w:sz w:val="32"/>
          <w:szCs w:val="32"/>
          <w:lang w:eastAsia="zh-CN"/>
        </w:rPr>
        <w:t>交通补贴</w:t>
      </w:r>
      <w:r>
        <w:rPr>
          <w:rFonts w:hint="eastAsia"/>
          <w:sz w:val="32"/>
          <w:szCs w:val="32"/>
          <w:lang w:eastAsia="zh-CN"/>
        </w:rPr>
        <w:t>（河南省外</w:t>
      </w:r>
      <w:r>
        <w:rPr>
          <w:rFonts w:hint="eastAsia"/>
          <w:sz w:val="32"/>
          <w:szCs w:val="32"/>
          <w:lang w:val="en-US" w:eastAsia="zh-CN"/>
        </w:rPr>
        <w:t>500元/月，省内300元/月</w:t>
      </w:r>
      <w:r>
        <w:rPr>
          <w:rFonts w:hint="eastAsia"/>
          <w:sz w:val="32"/>
          <w:szCs w:val="32"/>
          <w:lang w:eastAsia="zh-CN"/>
        </w:rPr>
        <w:t>）、</w:t>
      </w:r>
      <w:r>
        <w:rPr>
          <w:rFonts w:hint="eastAsia"/>
          <w:sz w:val="32"/>
          <w:szCs w:val="32"/>
        </w:rPr>
        <w:t>洛阳钼业海外公司工作交流机会</w:t>
      </w:r>
      <w:r>
        <w:rPr>
          <w:rFonts w:hint="eastAsia"/>
          <w:sz w:val="32"/>
          <w:szCs w:val="32"/>
          <w:lang w:eastAsia="zh-CN"/>
        </w:rPr>
        <w:t>等。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5、休息休假：按照《劳动法》及相关法规规定的权限休假。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六、人才培养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1、大学生实践基地：与中南大学、西安建筑科技大学举行各种形式的学术交流，协作开展科学研究与技术开发。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2、大学生培养计划：由资深培养人为大学生量身定制培养计划，规划培养路径和方向。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3、关键人才培养计划：选拔专业能力强的员工，参与公司各项核心业务的开展，不断提升员工职业素养和工作水平。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4、科级后备培养计划：专业素养高、工作能力强、表现优秀的骨干员工可加入到公司的科级干部培养项目，逐步提升管理水平。</w:t>
      </w:r>
    </w:p>
    <w:p>
      <w:pPr>
        <w:spacing w:beforeLines="100" w:afterLines="100" w:line="420" w:lineRule="auto"/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七、联系方式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联  系  人：李女士、安女士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电      话：0379-68658052 / 17538510823（微信同号）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邮      箱：</w:t>
      </w:r>
      <w:r>
        <w:fldChar w:fldCharType="begin"/>
      </w:r>
      <w:r>
        <w:instrText xml:space="preserve"> HYPERLINK "mailto:rlzyc@chinamoly.com" </w:instrText>
      </w:r>
      <w:r>
        <w:fldChar w:fldCharType="separate"/>
      </w:r>
      <w:r>
        <w:rPr>
          <w:rFonts w:hint="eastAsia"/>
          <w:sz w:val="32"/>
          <w:szCs w:val="32"/>
        </w:rPr>
        <w:t>lmzhaopin@cn.cmoc.com</w:t>
      </w:r>
      <w:r>
        <w:rPr>
          <w:rFonts w:hint="eastAsia"/>
          <w:sz w:val="32"/>
          <w:szCs w:val="32"/>
        </w:rPr>
        <w:fldChar w:fldCharType="end"/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网      址：http://www.chinamoly.com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微信公众号：CMOC6865</w:t>
      </w:r>
    </w:p>
    <w:p>
      <w:pPr>
        <w:spacing w:line="4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地      址：洛阳市栾川县城东新区画眉山路</w:t>
      </w:r>
    </w:p>
    <w:p>
      <w:pPr>
        <w:spacing w:line="4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D51"/>
    <w:rsid w:val="000D7E3D"/>
    <w:rsid w:val="000E5866"/>
    <w:rsid w:val="00231A18"/>
    <w:rsid w:val="00596D60"/>
    <w:rsid w:val="005C26B0"/>
    <w:rsid w:val="007600E4"/>
    <w:rsid w:val="008B2C28"/>
    <w:rsid w:val="00B363EA"/>
    <w:rsid w:val="00EA3D51"/>
    <w:rsid w:val="00F02244"/>
    <w:rsid w:val="13CA7514"/>
    <w:rsid w:val="23F375B4"/>
    <w:rsid w:val="40FE2F56"/>
    <w:rsid w:val="48096EE0"/>
    <w:rsid w:val="6D5D5360"/>
    <w:rsid w:val="73C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</Words>
  <Characters>1486</Characters>
  <Lines>12</Lines>
  <Paragraphs>3</Paragraphs>
  <TotalTime>1</TotalTime>
  <ScaleCrop>false</ScaleCrop>
  <LinksUpToDate>false</LinksUpToDate>
  <CharactersWithSpaces>1743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2020-02-11T07:31:00Z</dcterms:created>
  <dc:creator>Windows 用户</dc:creator>
  <cp:lastModifiedBy>简单爱</cp:lastModifiedBy>
  <dcterms:modified xsi:type="dcterms:W3CDTF">2020-05-29T07:51:39Z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