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C67" w:rsidRDefault="000C5C93">
      <w:pPr>
        <w:jc w:val="center"/>
        <w:rPr>
          <w:b/>
          <w:color w:val="000000" w:themeColor="text1"/>
          <w:sz w:val="36"/>
        </w:rPr>
      </w:pPr>
      <w:r>
        <w:rPr>
          <w:rFonts w:hint="eastAsia"/>
          <w:b/>
          <w:color w:val="000000" w:themeColor="text1"/>
          <w:sz w:val="36"/>
        </w:rPr>
        <w:t>江苏博思通新材料有限公司招聘简章</w:t>
      </w:r>
    </w:p>
    <w:p w:rsidR="00323C67" w:rsidRDefault="000C5C93">
      <w:r>
        <w:rPr>
          <w:rFonts w:hint="eastAsia"/>
        </w:rPr>
        <w:t>一、企业简介</w:t>
      </w:r>
    </w:p>
    <w:p w:rsidR="00323C67" w:rsidRDefault="000C5C93">
      <w:pPr>
        <w:ind w:firstLineChars="200" w:firstLine="420"/>
      </w:pPr>
      <w:r>
        <w:rPr>
          <w:rFonts w:hint="eastAsia"/>
        </w:rPr>
        <w:t>江苏博思通新材料有限公司是一家专业从事混凝土外加剂等新材料研发、生产及销售为一体的综合性国家高新企业，</w:t>
      </w:r>
      <w:proofErr w:type="gramStart"/>
      <w:r>
        <w:rPr>
          <w:rFonts w:hint="eastAsia"/>
        </w:rPr>
        <w:t>博思通</w:t>
      </w:r>
      <w:proofErr w:type="gramEnd"/>
      <w:r>
        <w:rPr>
          <w:rFonts w:hint="eastAsia"/>
        </w:rPr>
        <w:t>已通过</w:t>
      </w:r>
      <w:r>
        <w:rPr>
          <w:rFonts w:hint="eastAsia"/>
        </w:rPr>
        <w:t>CRCC</w:t>
      </w:r>
      <w:r>
        <w:rPr>
          <w:rFonts w:hint="eastAsia"/>
        </w:rPr>
        <w:t>铁路产品认证、</w:t>
      </w:r>
      <w:r>
        <w:rPr>
          <w:rFonts w:hint="eastAsia"/>
        </w:rPr>
        <w:t>ISO9001</w:t>
      </w:r>
      <w:r>
        <w:rPr>
          <w:rFonts w:hint="eastAsia"/>
        </w:rPr>
        <w:t>质量管理体系认证、</w:t>
      </w:r>
      <w:r>
        <w:rPr>
          <w:rFonts w:hint="eastAsia"/>
        </w:rPr>
        <w:t>ISO14001</w:t>
      </w:r>
      <w:r>
        <w:rPr>
          <w:rFonts w:hint="eastAsia"/>
        </w:rPr>
        <w:t>环境管理体系认证和</w:t>
      </w:r>
      <w:r>
        <w:rPr>
          <w:rFonts w:hint="eastAsia"/>
        </w:rPr>
        <w:t>OHSAS18001</w:t>
      </w:r>
      <w:r>
        <w:rPr>
          <w:rFonts w:hint="eastAsia"/>
        </w:rPr>
        <w:t>职业健康安全管理体系认证。公司主要客户群体为国企、</w:t>
      </w:r>
      <w:proofErr w:type="gramStart"/>
      <w:r>
        <w:rPr>
          <w:rFonts w:hint="eastAsia"/>
        </w:rPr>
        <w:t>央企性质</w:t>
      </w:r>
      <w:proofErr w:type="gramEnd"/>
      <w:r>
        <w:rPr>
          <w:rFonts w:hint="eastAsia"/>
        </w:rPr>
        <w:t>的施工单位与大型商品混凝土公司，服务于各个国家重点基建工程。</w:t>
      </w:r>
    </w:p>
    <w:p w:rsidR="00323C67" w:rsidRDefault="000C5C93">
      <w:pPr>
        <w:ind w:firstLineChars="200" w:firstLine="420"/>
      </w:pPr>
      <w:r>
        <w:rPr>
          <w:rFonts w:hint="eastAsia"/>
        </w:rPr>
        <w:t>一直以来，</w:t>
      </w:r>
      <w:proofErr w:type="gramStart"/>
      <w:r>
        <w:rPr>
          <w:rFonts w:hint="eastAsia"/>
        </w:rPr>
        <w:t>博思通</w:t>
      </w:r>
      <w:proofErr w:type="gramEnd"/>
      <w:r>
        <w:rPr>
          <w:rFonts w:hint="eastAsia"/>
        </w:rPr>
        <w:t>将人才视为公司最重要的资源，把员工视为公司最大的财富！我们为每位员工提供优美整洁的工作环境、广阔的发展空间，不遗余力的给予员工发展的平台与提升的培训机会，携员工与企业共同发展！</w:t>
      </w:r>
    </w:p>
    <w:p w:rsidR="00323C67" w:rsidRDefault="000C5C93">
      <w:pPr>
        <w:rPr>
          <w:color w:val="000000" w:themeColor="text1"/>
        </w:rPr>
      </w:pPr>
      <w:r>
        <w:rPr>
          <w:rFonts w:hint="eastAsia"/>
          <w:color w:val="000000" w:themeColor="text1"/>
        </w:rPr>
        <w:t>二、工作环境</w:t>
      </w:r>
    </w:p>
    <w:p w:rsidR="00323C67" w:rsidRDefault="000C5C93">
      <w:pPr>
        <w:rPr>
          <w:color w:val="FF0000"/>
        </w:rPr>
      </w:pPr>
      <w:r>
        <w:rPr>
          <w:noProof/>
          <w:color w:val="FF0000"/>
        </w:rPr>
        <w:drawing>
          <wp:inline distT="0" distB="0" distL="0" distR="0">
            <wp:extent cx="2429510" cy="1621790"/>
            <wp:effectExtent l="19050" t="0" r="8400" b="0"/>
            <wp:docPr id="1" name="图片 0" descr="_60A5973.JPG"/>
            <wp:cNvGraphicFramePr/>
            <a:graphic xmlns:a="http://schemas.openxmlformats.org/drawingml/2006/main">
              <a:graphicData uri="http://schemas.openxmlformats.org/drawingml/2006/picture">
                <pic:pic xmlns:pic="http://schemas.openxmlformats.org/drawingml/2006/picture">
                  <pic:nvPicPr>
                    <pic:cNvPr id="1" name="图片 0" descr="_60A5973.JPG"/>
                    <pic:cNvPicPr/>
                  </pic:nvPicPr>
                  <pic:blipFill>
                    <a:blip r:embed="rId7" cstate="print"/>
                    <a:stretch>
                      <a:fillRect/>
                    </a:stretch>
                  </pic:blipFill>
                  <pic:spPr>
                    <a:xfrm>
                      <a:off x="0" y="0"/>
                      <a:ext cx="2430000" cy="1622067"/>
                    </a:xfrm>
                    <a:prstGeom prst="rect">
                      <a:avLst/>
                    </a:prstGeom>
                  </pic:spPr>
                </pic:pic>
              </a:graphicData>
            </a:graphic>
          </wp:inline>
        </w:drawing>
      </w:r>
      <w:r>
        <w:rPr>
          <w:noProof/>
          <w:color w:val="FF0000"/>
        </w:rPr>
        <w:drawing>
          <wp:inline distT="0" distB="0" distL="0" distR="0">
            <wp:extent cx="2429510" cy="1621790"/>
            <wp:effectExtent l="19050" t="0" r="8400" b="0"/>
            <wp:docPr id="2" name="图片 1" descr="_60A5989.JPG"/>
            <wp:cNvGraphicFramePr/>
            <a:graphic xmlns:a="http://schemas.openxmlformats.org/drawingml/2006/main">
              <a:graphicData uri="http://schemas.openxmlformats.org/drawingml/2006/picture">
                <pic:pic xmlns:pic="http://schemas.openxmlformats.org/drawingml/2006/picture">
                  <pic:nvPicPr>
                    <pic:cNvPr id="2" name="图片 1" descr="_60A5989.JPG"/>
                    <pic:cNvPicPr/>
                  </pic:nvPicPr>
                  <pic:blipFill>
                    <a:blip r:embed="rId8" cstate="print"/>
                    <a:stretch>
                      <a:fillRect/>
                    </a:stretch>
                  </pic:blipFill>
                  <pic:spPr>
                    <a:xfrm>
                      <a:off x="0" y="0"/>
                      <a:ext cx="2430000" cy="1622067"/>
                    </a:xfrm>
                    <a:prstGeom prst="rect">
                      <a:avLst/>
                    </a:prstGeom>
                  </pic:spPr>
                </pic:pic>
              </a:graphicData>
            </a:graphic>
          </wp:inline>
        </w:drawing>
      </w:r>
    </w:p>
    <w:p w:rsidR="00323C67" w:rsidRDefault="000C5C93">
      <w:pPr>
        <w:rPr>
          <w:color w:val="FF0000"/>
        </w:rPr>
      </w:pPr>
      <w:r>
        <w:rPr>
          <w:noProof/>
          <w:color w:val="FF0000"/>
        </w:rPr>
        <w:drawing>
          <wp:inline distT="0" distB="0" distL="0" distR="0">
            <wp:extent cx="2429510" cy="1621790"/>
            <wp:effectExtent l="19050" t="0" r="8400" b="0"/>
            <wp:docPr id="3" name="图片 2" descr="_60A5991.JPG"/>
            <wp:cNvGraphicFramePr/>
            <a:graphic xmlns:a="http://schemas.openxmlformats.org/drawingml/2006/main">
              <a:graphicData uri="http://schemas.openxmlformats.org/drawingml/2006/picture">
                <pic:pic xmlns:pic="http://schemas.openxmlformats.org/drawingml/2006/picture">
                  <pic:nvPicPr>
                    <pic:cNvPr id="3" name="图片 2" descr="_60A5991.JPG"/>
                    <pic:cNvPicPr/>
                  </pic:nvPicPr>
                  <pic:blipFill>
                    <a:blip r:embed="rId9" cstate="print"/>
                    <a:stretch>
                      <a:fillRect/>
                    </a:stretch>
                  </pic:blipFill>
                  <pic:spPr>
                    <a:xfrm>
                      <a:off x="0" y="0"/>
                      <a:ext cx="2430000" cy="1622066"/>
                    </a:xfrm>
                    <a:prstGeom prst="rect">
                      <a:avLst/>
                    </a:prstGeom>
                  </pic:spPr>
                </pic:pic>
              </a:graphicData>
            </a:graphic>
          </wp:inline>
        </w:drawing>
      </w:r>
      <w:r>
        <w:rPr>
          <w:noProof/>
          <w:color w:val="FF0000"/>
        </w:rPr>
        <w:drawing>
          <wp:inline distT="0" distB="0" distL="0" distR="0">
            <wp:extent cx="2429510" cy="1621790"/>
            <wp:effectExtent l="19050" t="0" r="8400" b="0"/>
            <wp:docPr id="5" name="图片 3" descr="_60A6015.JPG"/>
            <wp:cNvGraphicFramePr/>
            <a:graphic xmlns:a="http://schemas.openxmlformats.org/drawingml/2006/main">
              <a:graphicData uri="http://schemas.openxmlformats.org/drawingml/2006/picture">
                <pic:pic xmlns:pic="http://schemas.openxmlformats.org/drawingml/2006/picture">
                  <pic:nvPicPr>
                    <pic:cNvPr id="5" name="图片 3" descr="_60A6015.JPG"/>
                    <pic:cNvPicPr/>
                  </pic:nvPicPr>
                  <pic:blipFill>
                    <a:blip r:embed="rId10" cstate="print"/>
                    <a:stretch>
                      <a:fillRect/>
                    </a:stretch>
                  </pic:blipFill>
                  <pic:spPr>
                    <a:xfrm>
                      <a:off x="0" y="0"/>
                      <a:ext cx="2430000" cy="1622066"/>
                    </a:xfrm>
                    <a:prstGeom prst="rect">
                      <a:avLst/>
                    </a:prstGeom>
                  </pic:spPr>
                </pic:pic>
              </a:graphicData>
            </a:graphic>
          </wp:inline>
        </w:drawing>
      </w:r>
    </w:p>
    <w:p w:rsidR="00323C67" w:rsidRDefault="000C5C93">
      <w:r>
        <w:rPr>
          <w:rFonts w:hint="eastAsia"/>
        </w:rPr>
        <w:t>二、岗位与相关要求</w:t>
      </w:r>
    </w:p>
    <w:tbl>
      <w:tblPr>
        <w:tblW w:w="9164" w:type="dxa"/>
        <w:jc w:val="center"/>
        <w:tblInd w:w="-309" w:type="dxa"/>
        <w:tblLayout w:type="fixed"/>
        <w:tblLook w:val="04A0"/>
      </w:tblPr>
      <w:tblGrid>
        <w:gridCol w:w="1277"/>
        <w:gridCol w:w="799"/>
        <w:gridCol w:w="760"/>
        <w:gridCol w:w="3260"/>
        <w:gridCol w:w="1793"/>
        <w:gridCol w:w="1275"/>
      </w:tblGrid>
      <w:tr w:rsidR="00862318" w:rsidTr="00862318">
        <w:trPr>
          <w:trHeight w:val="746"/>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b/>
                <w:bCs/>
                <w:color w:val="000000"/>
                <w:kern w:val="0"/>
                <w:szCs w:val="12"/>
              </w:rPr>
            </w:pPr>
            <w:r>
              <w:rPr>
                <w:rFonts w:ascii="宋体" w:eastAsia="宋体" w:hAnsi="宋体" w:cs="宋体" w:hint="eastAsia"/>
                <w:b/>
                <w:bCs/>
                <w:color w:val="000000"/>
                <w:kern w:val="0"/>
                <w:szCs w:val="12"/>
              </w:rPr>
              <w:t>岗位</w:t>
            </w:r>
          </w:p>
        </w:tc>
        <w:tc>
          <w:tcPr>
            <w:tcW w:w="799" w:type="dxa"/>
            <w:tcBorders>
              <w:top w:val="single" w:sz="4" w:space="0" w:color="auto"/>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b/>
                <w:bCs/>
                <w:color w:val="000000"/>
                <w:kern w:val="0"/>
                <w:szCs w:val="12"/>
              </w:rPr>
            </w:pPr>
            <w:r>
              <w:rPr>
                <w:rFonts w:ascii="宋体" w:eastAsia="宋体" w:hAnsi="宋体" w:cs="宋体" w:hint="eastAsia"/>
                <w:b/>
                <w:bCs/>
                <w:color w:val="000000"/>
                <w:kern w:val="0"/>
                <w:szCs w:val="12"/>
              </w:rPr>
              <w:t>人数</w:t>
            </w:r>
          </w:p>
        </w:tc>
        <w:tc>
          <w:tcPr>
            <w:tcW w:w="760" w:type="dxa"/>
            <w:tcBorders>
              <w:top w:val="single" w:sz="4" w:space="0" w:color="auto"/>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b/>
                <w:bCs/>
                <w:color w:val="000000"/>
                <w:kern w:val="0"/>
                <w:szCs w:val="12"/>
              </w:rPr>
            </w:pPr>
            <w:r>
              <w:rPr>
                <w:rFonts w:ascii="宋体" w:eastAsia="宋体" w:hAnsi="宋体" w:cs="宋体" w:hint="eastAsia"/>
                <w:b/>
                <w:bCs/>
                <w:color w:val="000000"/>
                <w:kern w:val="0"/>
                <w:szCs w:val="12"/>
              </w:rPr>
              <w:t>学历要求</w:t>
            </w:r>
          </w:p>
        </w:tc>
        <w:tc>
          <w:tcPr>
            <w:tcW w:w="3260" w:type="dxa"/>
            <w:tcBorders>
              <w:top w:val="single" w:sz="4" w:space="0" w:color="auto"/>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b/>
                <w:bCs/>
                <w:color w:val="000000"/>
                <w:kern w:val="0"/>
                <w:szCs w:val="12"/>
              </w:rPr>
            </w:pPr>
            <w:r>
              <w:rPr>
                <w:rFonts w:ascii="宋体" w:eastAsia="宋体" w:hAnsi="宋体" w:cs="宋体" w:hint="eastAsia"/>
                <w:b/>
                <w:bCs/>
                <w:color w:val="000000"/>
                <w:kern w:val="0"/>
                <w:szCs w:val="12"/>
              </w:rPr>
              <w:t>专业方向</w:t>
            </w:r>
          </w:p>
        </w:tc>
        <w:tc>
          <w:tcPr>
            <w:tcW w:w="1793" w:type="dxa"/>
            <w:tcBorders>
              <w:top w:val="single" w:sz="4" w:space="0" w:color="auto"/>
              <w:left w:val="nil"/>
              <w:bottom w:val="single" w:sz="4" w:space="0" w:color="auto"/>
              <w:right w:val="single" w:sz="4" w:space="0" w:color="auto"/>
            </w:tcBorders>
            <w:vAlign w:val="center"/>
          </w:tcPr>
          <w:p w:rsidR="00862318" w:rsidRDefault="00862318" w:rsidP="00862318">
            <w:pPr>
              <w:widowControl/>
              <w:jc w:val="center"/>
              <w:rPr>
                <w:rFonts w:ascii="宋体" w:eastAsia="宋体" w:hAnsi="宋体" w:cs="宋体"/>
                <w:b/>
                <w:bCs/>
                <w:color w:val="000000"/>
                <w:kern w:val="0"/>
                <w:szCs w:val="12"/>
              </w:rPr>
            </w:pPr>
            <w:r>
              <w:rPr>
                <w:rFonts w:ascii="宋体" w:eastAsia="宋体" w:hAnsi="宋体" w:cs="宋体" w:hint="eastAsia"/>
                <w:b/>
                <w:bCs/>
                <w:color w:val="000000"/>
                <w:kern w:val="0"/>
                <w:szCs w:val="12"/>
              </w:rPr>
              <w:t>第一年平均薪资</w:t>
            </w:r>
          </w:p>
          <w:p w:rsidR="00862318" w:rsidRDefault="00862318" w:rsidP="00493058">
            <w:pPr>
              <w:widowControl/>
              <w:jc w:val="center"/>
              <w:rPr>
                <w:rFonts w:ascii="宋体" w:eastAsia="宋体" w:hAnsi="宋体" w:cs="宋体"/>
                <w:b/>
                <w:bCs/>
                <w:color w:val="000000"/>
                <w:kern w:val="0"/>
                <w:szCs w:val="12"/>
              </w:rPr>
            </w:pPr>
            <w:r>
              <w:rPr>
                <w:rFonts w:ascii="宋体" w:eastAsia="宋体" w:hAnsi="宋体" w:cs="宋体" w:hint="eastAsia"/>
                <w:b/>
                <w:bCs/>
                <w:color w:val="000000"/>
                <w:kern w:val="0"/>
                <w:szCs w:val="12"/>
              </w:rPr>
              <w:t>（元/月）</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b/>
                <w:bCs/>
                <w:color w:val="000000"/>
                <w:kern w:val="0"/>
                <w:szCs w:val="12"/>
              </w:rPr>
            </w:pPr>
            <w:r>
              <w:rPr>
                <w:rFonts w:ascii="宋体" w:eastAsia="宋体" w:hAnsi="宋体" w:cs="宋体" w:hint="eastAsia"/>
                <w:b/>
                <w:bCs/>
                <w:color w:val="000000"/>
                <w:kern w:val="0"/>
                <w:szCs w:val="12"/>
              </w:rPr>
              <w:t>要求</w:t>
            </w:r>
          </w:p>
        </w:tc>
      </w:tr>
      <w:tr w:rsidR="00862318" w:rsidTr="00862318">
        <w:trPr>
          <w:trHeight w:val="27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技术推广工程师</w:t>
            </w:r>
          </w:p>
        </w:tc>
        <w:tc>
          <w:tcPr>
            <w:tcW w:w="799" w:type="dxa"/>
            <w:tcBorders>
              <w:top w:val="single" w:sz="4" w:space="0" w:color="auto"/>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10</w:t>
            </w:r>
          </w:p>
        </w:tc>
        <w:tc>
          <w:tcPr>
            <w:tcW w:w="760" w:type="dxa"/>
            <w:tcBorders>
              <w:top w:val="single" w:sz="4" w:space="0" w:color="auto"/>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本科</w:t>
            </w:r>
          </w:p>
        </w:tc>
        <w:tc>
          <w:tcPr>
            <w:tcW w:w="3260" w:type="dxa"/>
            <w:tcBorders>
              <w:top w:val="single" w:sz="4" w:space="0" w:color="auto"/>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无机非金属、土木、材料化学、建筑材料等</w:t>
            </w:r>
          </w:p>
        </w:tc>
        <w:tc>
          <w:tcPr>
            <w:tcW w:w="1793" w:type="dxa"/>
            <w:tcBorders>
              <w:top w:val="single" w:sz="4" w:space="0" w:color="auto"/>
              <w:left w:val="nil"/>
              <w:bottom w:val="single" w:sz="4" w:space="0" w:color="auto"/>
              <w:right w:val="single" w:sz="4" w:space="0" w:color="auto"/>
            </w:tcBorders>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5000-10000</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能接受经常出差</w:t>
            </w:r>
          </w:p>
        </w:tc>
      </w:tr>
      <w:tr w:rsidR="00862318" w:rsidTr="00862318">
        <w:trPr>
          <w:trHeight w:val="270"/>
          <w:jc w:val="center"/>
        </w:trPr>
        <w:tc>
          <w:tcPr>
            <w:tcW w:w="1277" w:type="dxa"/>
            <w:tcBorders>
              <w:top w:val="nil"/>
              <w:left w:val="single" w:sz="4" w:space="0" w:color="auto"/>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销售应用工程师</w:t>
            </w:r>
          </w:p>
        </w:tc>
        <w:tc>
          <w:tcPr>
            <w:tcW w:w="799" w:type="dxa"/>
            <w:tcBorders>
              <w:top w:val="nil"/>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20</w:t>
            </w:r>
          </w:p>
        </w:tc>
        <w:tc>
          <w:tcPr>
            <w:tcW w:w="760" w:type="dxa"/>
            <w:tcBorders>
              <w:top w:val="nil"/>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本科</w:t>
            </w:r>
          </w:p>
        </w:tc>
        <w:tc>
          <w:tcPr>
            <w:tcW w:w="3260" w:type="dxa"/>
            <w:tcBorders>
              <w:top w:val="single" w:sz="4" w:space="0" w:color="auto"/>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无机非金属材料、建筑材料、土木工程、建筑材料等</w:t>
            </w:r>
          </w:p>
        </w:tc>
        <w:tc>
          <w:tcPr>
            <w:tcW w:w="1793" w:type="dxa"/>
            <w:tcBorders>
              <w:top w:val="single" w:sz="4" w:space="0" w:color="auto"/>
              <w:left w:val="single" w:sz="4" w:space="0" w:color="auto"/>
              <w:bottom w:val="single" w:sz="4" w:space="0" w:color="auto"/>
              <w:right w:val="single" w:sz="4" w:space="0" w:color="auto"/>
            </w:tcBorders>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5000-10000</w:t>
            </w:r>
          </w:p>
        </w:tc>
        <w:tc>
          <w:tcPr>
            <w:tcW w:w="1275" w:type="dxa"/>
            <w:tcBorders>
              <w:top w:val="nil"/>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能接受经常出差</w:t>
            </w:r>
          </w:p>
        </w:tc>
      </w:tr>
      <w:tr w:rsidR="00862318" w:rsidTr="00862318">
        <w:trPr>
          <w:trHeight w:val="270"/>
          <w:jc w:val="center"/>
        </w:trPr>
        <w:tc>
          <w:tcPr>
            <w:tcW w:w="1277" w:type="dxa"/>
            <w:tcBorders>
              <w:top w:val="nil"/>
              <w:left w:val="single" w:sz="4" w:space="0" w:color="auto"/>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研发工程师</w:t>
            </w:r>
          </w:p>
        </w:tc>
        <w:tc>
          <w:tcPr>
            <w:tcW w:w="799" w:type="dxa"/>
            <w:tcBorders>
              <w:top w:val="nil"/>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5</w:t>
            </w:r>
          </w:p>
        </w:tc>
        <w:tc>
          <w:tcPr>
            <w:tcW w:w="760" w:type="dxa"/>
            <w:tcBorders>
              <w:top w:val="nil"/>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硕士</w:t>
            </w:r>
          </w:p>
        </w:tc>
        <w:tc>
          <w:tcPr>
            <w:tcW w:w="3260" w:type="dxa"/>
            <w:tcBorders>
              <w:top w:val="single" w:sz="4" w:space="0" w:color="auto"/>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混凝土材料、高分子材料、无机非金属、建筑材料、道路桥梁等</w:t>
            </w:r>
          </w:p>
        </w:tc>
        <w:tc>
          <w:tcPr>
            <w:tcW w:w="1793" w:type="dxa"/>
            <w:tcBorders>
              <w:top w:val="single" w:sz="4" w:space="0" w:color="auto"/>
              <w:left w:val="single" w:sz="4" w:space="0" w:color="auto"/>
              <w:bottom w:val="single" w:sz="4" w:space="0" w:color="auto"/>
              <w:right w:val="single" w:sz="4" w:space="0" w:color="auto"/>
            </w:tcBorders>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面议</w:t>
            </w:r>
          </w:p>
        </w:tc>
        <w:tc>
          <w:tcPr>
            <w:tcW w:w="1275" w:type="dxa"/>
            <w:tcBorders>
              <w:top w:val="nil"/>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p>
        </w:tc>
      </w:tr>
      <w:tr w:rsidR="00862318" w:rsidTr="00862318">
        <w:trPr>
          <w:trHeight w:val="650"/>
          <w:jc w:val="center"/>
        </w:trPr>
        <w:tc>
          <w:tcPr>
            <w:tcW w:w="1277" w:type="dxa"/>
            <w:tcBorders>
              <w:top w:val="nil"/>
              <w:left w:val="single" w:sz="4" w:space="0" w:color="auto"/>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行政专员</w:t>
            </w:r>
          </w:p>
        </w:tc>
        <w:tc>
          <w:tcPr>
            <w:tcW w:w="799" w:type="dxa"/>
            <w:tcBorders>
              <w:top w:val="nil"/>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1</w:t>
            </w:r>
          </w:p>
        </w:tc>
        <w:tc>
          <w:tcPr>
            <w:tcW w:w="760" w:type="dxa"/>
            <w:tcBorders>
              <w:top w:val="nil"/>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大专</w:t>
            </w:r>
          </w:p>
        </w:tc>
        <w:tc>
          <w:tcPr>
            <w:tcW w:w="3260" w:type="dxa"/>
            <w:tcBorders>
              <w:top w:val="single" w:sz="4" w:space="0" w:color="auto"/>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计算机或网络管理类专业</w:t>
            </w:r>
          </w:p>
        </w:tc>
        <w:tc>
          <w:tcPr>
            <w:tcW w:w="1793" w:type="dxa"/>
            <w:tcBorders>
              <w:top w:val="single" w:sz="4" w:space="0" w:color="auto"/>
              <w:left w:val="single" w:sz="4" w:space="0" w:color="auto"/>
              <w:bottom w:val="single" w:sz="4" w:space="0" w:color="auto"/>
              <w:right w:val="single" w:sz="4" w:space="0" w:color="auto"/>
            </w:tcBorders>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4000-8000</w:t>
            </w:r>
          </w:p>
        </w:tc>
        <w:tc>
          <w:tcPr>
            <w:tcW w:w="1275" w:type="dxa"/>
            <w:tcBorders>
              <w:top w:val="nil"/>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p>
        </w:tc>
      </w:tr>
      <w:tr w:rsidR="00862318" w:rsidTr="00862318">
        <w:trPr>
          <w:trHeight w:val="270"/>
          <w:jc w:val="center"/>
        </w:trPr>
        <w:tc>
          <w:tcPr>
            <w:tcW w:w="1277" w:type="dxa"/>
            <w:tcBorders>
              <w:top w:val="nil"/>
              <w:left w:val="single" w:sz="4" w:space="0" w:color="auto"/>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生产储备</w:t>
            </w:r>
          </w:p>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干部</w:t>
            </w:r>
          </w:p>
        </w:tc>
        <w:tc>
          <w:tcPr>
            <w:tcW w:w="799" w:type="dxa"/>
            <w:tcBorders>
              <w:top w:val="nil"/>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3</w:t>
            </w:r>
          </w:p>
        </w:tc>
        <w:tc>
          <w:tcPr>
            <w:tcW w:w="760" w:type="dxa"/>
            <w:tcBorders>
              <w:top w:val="nil"/>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本科</w:t>
            </w:r>
          </w:p>
        </w:tc>
        <w:tc>
          <w:tcPr>
            <w:tcW w:w="3260" w:type="dxa"/>
            <w:tcBorders>
              <w:top w:val="single" w:sz="4" w:space="0" w:color="auto"/>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化学工程与工艺、化学、供应链管理、</w:t>
            </w:r>
            <w:proofErr w:type="gramStart"/>
            <w:r>
              <w:rPr>
                <w:rFonts w:ascii="宋体" w:eastAsia="宋体" w:hAnsi="宋体" w:cs="宋体" w:hint="eastAsia"/>
                <w:color w:val="000000"/>
                <w:kern w:val="0"/>
                <w:sz w:val="20"/>
                <w:szCs w:val="12"/>
              </w:rPr>
              <w:t>材料学类专业</w:t>
            </w:r>
            <w:proofErr w:type="gramEnd"/>
          </w:p>
        </w:tc>
        <w:tc>
          <w:tcPr>
            <w:tcW w:w="1793" w:type="dxa"/>
            <w:tcBorders>
              <w:top w:val="single" w:sz="4" w:space="0" w:color="auto"/>
              <w:left w:val="single" w:sz="4" w:space="0" w:color="auto"/>
              <w:bottom w:val="single" w:sz="4" w:space="0" w:color="auto"/>
              <w:right w:val="single" w:sz="4" w:space="0" w:color="auto"/>
            </w:tcBorders>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4000-8000</w:t>
            </w:r>
          </w:p>
        </w:tc>
        <w:tc>
          <w:tcPr>
            <w:tcW w:w="1275" w:type="dxa"/>
            <w:tcBorders>
              <w:top w:val="nil"/>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p>
        </w:tc>
      </w:tr>
      <w:tr w:rsidR="00862318" w:rsidTr="00862318">
        <w:trPr>
          <w:trHeight w:val="720"/>
          <w:jc w:val="center"/>
        </w:trPr>
        <w:tc>
          <w:tcPr>
            <w:tcW w:w="1277" w:type="dxa"/>
            <w:tcBorders>
              <w:top w:val="nil"/>
              <w:left w:val="single" w:sz="4" w:space="0" w:color="auto"/>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财务管理</w:t>
            </w:r>
          </w:p>
        </w:tc>
        <w:tc>
          <w:tcPr>
            <w:tcW w:w="799" w:type="dxa"/>
            <w:tcBorders>
              <w:top w:val="nil"/>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1</w:t>
            </w:r>
          </w:p>
        </w:tc>
        <w:tc>
          <w:tcPr>
            <w:tcW w:w="760" w:type="dxa"/>
            <w:tcBorders>
              <w:top w:val="nil"/>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本科</w:t>
            </w:r>
          </w:p>
        </w:tc>
        <w:tc>
          <w:tcPr>
            <w:tcW w:w="3260" w:type="dxa"/>
            <w:tcBorders>
              <w:top w:val="single" w:sz="4" w:space="0" w:color="auto"/>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财务管理、会计、审计等相关专业</w:t>
            </w:r>
          </w:p>
        </w:tc>
        <w:tc>
          <w:tcPr>
            <w:tcW w:w="1793" w:type="dxa"/>
            <w:tcBorders>
              <w:top w:val="single" w:sz="4" w:space="0" w:color="auto"/>
              <w:left w:val="single" w:sz="4" w:space="0" w:color="auto"/>
              <w:bottom w:val="single" w:sz="4" w:space="0" w:color="auto"/>
              <w:right w:val="single" w:sz="4" w:space="0" w:color="auto"/>
            </w:tcBorders>
            <w:vAlign w:val="center"/>
          </w:tcPr>
          <w:p w:rsidR="00862318" w:rsidRDefault="00862318"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4000-8000</w:t>
            </w:r>
          </w:p>
        </w:tc>
        <w:tc>
          <w:tcPr>
            <w:tcW w:w="1275" w:type="dxa"/>
            <w:tcBorders>
              <w:top w:val="nil"/>
              <w:left w:val="nil"/>
              <w:bottom w:val="single" w:sz="4" w:space="0" w:color="auto"/>
              <w:right w:val="single" w:sz="4" w:space="0" w:color="auto"/>
            </w:tcBorders>
            <w:shd w:val="clear" w:color="auto" w:fill="auto"/>
            <w:noWrap/>
            <w:vAlign w:val="center"/>
          </w:tcPr>
          <w:p w:rsidR="00862318" w:rsidRDefault="00862318" w:rsidP="00493058">
            <w:pPr>
              <w:widowControl/>
              <w:jc w:val="center"/>
              <w:rPr>
                <w:rFonts w:ascii="宋体" w:eastAsia="宋体" w:hAnsi="宋体" w:cs="宋体"/>
                <w:color w:val="000000"/>
                <w:kern w:val="0"/>
                <w:sz w:val="20"/>
                <w:szCs w:val="12"/>
              </w:rPr>
            </w:pPr>
          </w:p>
        </w:tc>
      </w:tr>
      <w:tr w:rsidR="00323C67" w:rsidTr="003B2CCB">
        <w:trPr>
          <w:trHeight w:val="830"/>
          <w:jc w:val="center"/>
        </w:trPr>
        <w:tc>
          <w:tcPr>
            <w:tcW w:w="9164" w:type="dxa"/>
            <w:gridSpan w:val="6"/>
            <w:tcBorders>
              <w:top w:val="nil"/>
              <w:left w:val="single" w:sz="4" w:space="0" w:color="auto"/>
              <w:bottom w:val="single" w:sz="4" w:space="0" w:color="auto"/>
              <w:right w:val="single" w:sz="4" w:space="0" w:color="000000"/>
            </w:tcBorders>
            <w:vAlign w:val="center"/>
          </w:tcPr>
          <w:p w:rsidR="00323C67" w:rsidRDefault="000C5C93"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简历投递邮箱：</w:t>
            </w:r>
            <w:r w:rsidR="00873A43" w:rsidRPr="00873A43">
              <w:t>hr@jiangsubst.com</w:t>
            </w:r>
          </w:p>
          <w:p w:rsidR="00323C67" w:rsidRDefault="001C2C1C" w:rsidP="00493058">
            <w:pPr>
              <w:widowControl/>
              <w:jc w:val="center"/>
              <w:rPr>
                <w:rFonts w:ascii="宋体" w:eastAsia="宋体" w:hAnsi="宋体" w:cs="宋体"/>
                <w:color w:val="000000"/>
                <w:kern w:val="0"/>
                <w:sz w:val="20"/>
                <w:szCs w:val="12"/>
              </w:rPr>
            </w:pPr>
            <w:r>
              <w:rPr>
                <w:rFonts w:ascii="宋体" w:eastAsia="宋体" w:hAnsi="宋体" w:cs="宋体" w:hint="eastAsia"/>
                <w:color w:val="000000"/>
                <w:kern w:val="0"/>
                <w:sz w:val="20"/>
                <w:szCs w:val="12"/>
              </w:rPr>
              <w:t>联系人：黄翠萍</w:t>
            </w:r>
            <w:r w:rsidR="000C5C93">
              <w:rPr>
                <w:rFonts w:ascii="宋体" w:eastAsia="宋体" w:hAnsi="宋体" w:cs="宋体" w:hint="eastAsia"/>
                <w:color w:val="000000"/>
                <w:kern w:val="0"/>
                <w:sz w:val="20"/>
                <w:szCs w:val="12"/>
              </w:rPr>
              <w:t>：</w:t>
            </w:r>
            <w:r w:rsidR="000C5C93">
              <w:rPr>
                <w:rFonts w:ascii="宋体" w:eastAsia="宋体" w:hAnsi="宋体" w:cs="宋体"/>
                <w:color w:val="000000"/>
                <w:kern w:val="0"/>
                <w:sz w:val="20"/>
                <w:szCs w:val="12"/>
              </w:rPr>
              <w:t>13057508926</w:t>
            </w:r>
            <w:r w:rsidR="000C5C93">
              <w:rPr>
                <w:rFonts w:ascii="宋体" w:eastAsia="宋体" w:hAnsi="宋体" w:cs="宋体" w:hint="eastAsia"/>
                <w:color w:val="000000"/>
                <w:kern w:val="0"/>
                <w:sz w:val="20"/>
                <w:szCs w:val="12"/>
              </w:rPr>
              <w:t xml:space="preserve">   程亚南：13073490970</w:t>
            </w:r>
          </w:p>
        </w:tc>
      </w:tr>
    </w:tbl>
    <w:p w:rsidR="00323C67" w:rsidRDefault="000C5C93">
      <w:r>
        <w:rPr>
          <w:rFonts w:hint="eastAsia"/>
        </w:rPr>
        <w:lastRenderedPageBreak/>
        <w:t>三、公司文化与福利待遇</w:t>
      </w:r>
    </w:p>
    <w:p w:rsidR="00323C67" w:rsidRDefault="000C5C93">
      <w:r>
        <w:rPr>
          <w:rFonts w:hint="eastAsia"/>
        </w:rPr>
        <w:t>1.</w:t>
      </w:r>
      <w:r>
        <w:rPr>
          <w:rFonts w:hint="eastAsia"/>
        </w:rPr>
        <w:t>企业文化核心：博采众长</w:t>
      </w:r>
      <w:r>
        <w:rPr>
          <w:rFonts w:hint="eastAsia"/>
        </w:rPr>
        <w:t xml:space="preserve"> </w:t>
      </w:r>
      <w:r w:rsidR="00701D5A">
        <w:rPr>
          <w:rFonts w:hint="eastAsia"/>
        </w:rPr>
        <w:t xml:space="preserve"> </w:t>
      </w:r>
      <w:r>
        <w:rPr>
          <w:rFonts w:hint="eastAsia"/>
        </w:rPr>
        <w:t>思索创新</w:t>
      </w:r>
      <w:r w:rsidR="00701D5A">
        <w:rPr>
          <w:rFonts w:hint="eastAsia"/>
        </w:rPr>
        <w:t xml:space="preserve"> </w:t>
      </w:r>
      <w:r>
        <w:rPr>
          <w:rFonts w:hint="eastAsia"/>
        </w:rPr>
        <w:t xml:space="preserve"> </w:t>
      </w:r>
      <w:r>
        <w:rPr>
          <w:rFonts w:hint="eastAsia"/>
        </w:rPr>
        <w:t>通达四海</w:t>
      </w:r>
    </w:p>
    <w:p w:rsidR="00323C67" w:rsidRDefault="000C5C93">
      <w:pPr>
        <w:ind w:firstLineChars="100" w:firstLine="210"/>
      </w:pPr>
      <w:r>
        <w:rPr>
          <w:rFonts w:hint="eastAsia"/>
        </w:rPr>
        <w:t>企业文化精神：同心</w:t>
      </w:r>
      <w:r>
        <w:rPr>
          <w:rFonts w:hint="eastAsia"/>
        </w:rPr>
        <w:t xml:space="preserve">  </w:t>
      </w:r>
      <w:r>
        <w:rPr>
          <w:rFonts w:hint="eastAsia"/>
        </w:rPr>
        <w:t>同创</w:t>
      </w:r>
      <w:r>
        <w:rPr>
          <w:rFonts w:hint="eastAsia"/>
        </w:rPr>
        <w:t xml:space="preserve">  </w:t>
      </w:r>
      <w:r>
        <w:rPr>
          <w:rFonts w:hint="eastAsia"/>
        </w:rPr>
        <w:t>同责</w:t>
      </w:r>
    </w:p>
    <w:p w:rsidR="00323C67" w:rsidRDefault="000C5C93">
      <w:r>
        <w:rPr>
          <w:rFonts w:hint="eastAsia"/>
        </w:rPr>
        <w:t>2.</w:t>
      </w:r>
      <w:r>
        <w:rPr>
          <w:rFonts w:hint="eastAsia"/>
        </w:rPr>
        <w:t>公司福利：</w:t>
      </w:r>
    </w:p>
    <w:p w:rsidR="00323C67" w:rsidRDefault="000C5C93">
      <w:r>
        <w:rPr>
          <w:rFonts w:hint="eastAsia"/>
        </w:rPr>
        <w:t>①提供入</w:t>
      </w:r>
      <w:proofErr w:type="gramStart"/>
      <w:r>
        <w:rPr>
          <w:rFonts w:hint="eastAsia"/>
        </w:rPr>
        <w:t>职专业</w:t>
      </w:r>
      <w:proofErr w:type="gramEnd"/>
      <w:r>
        <w:rPr>
          <w:rFonts w:hint="eastAsia"/>
        </w:rPr>
        <w:t>培训、公司与同济大学合作，可联合培养人才；</w:t>
      </w:r>
    </w:p>
    <w:p w:rsidR="00323C67" w:rsidRDefault="000C5C93">
      <w:r>
        <w:rPr>
          <w:rFonts w:hint="eastAsia"/>
        </w:rPr>
        <w:t>②精装公寓免费居住（或公司提供租房补贴）；</w:t>
      </w:r>
    </w:p>
    <w:p w:rsidR="00323C67" w:rsidRDefault="000C5C93">
      <w:r>
        <w:rPr>
          <w:rFonts w:hint="eastAsia"/>
        </w:rPr>
        <w:t>③公司定期组织主题活动、带薪旅游、拓展训练等；</w:t>
      </w:r>
    </w:p>
    <w:p w:rsidR="00323C67" w:rsidRDefault="000C5C93">
      <w:r>
        <w:rPr>
          <w:rFonts w:hint="eastAsia"/>
        </w:rPr>
        <w:t>④五天八小时工作制，根据规定缴纳社保、公积金，提供带薪年假等；</w:t>
      </w:r>
    </w:p>
    <w:p w:rsidR="00323C67" w:rsidRDefault="000C5C93">
      <w:r>
        <w:rPr>
          <w:rFonts w:hint="eastAsia"/>
        </w:rPr>
        <w:t>⑤公司提供高温补贴、生日会、定期体检、劳保用品等节日贴心福利。</w:t>
      </w:r>
    </w:p>
    <w:p w:rsidR="00323C67" w:rsidRDefault="000C5C93">
      <w:pPr>
        <w:ind w:left="283" w:hangingChars="135" w:hanging="283"/>
        <w:rPr>
          <w:color w:val="000000" w:themeColor="text1"/>
        </w:rPr>
      </w:pPr>
      <w:r>
        <w:rPr>
          <w:rFonts w:hint="eastAsia"/>
          <w:color w:val="000000" w:themeColor="text1"/>
        </w:rPr>
        <w:t>3.</w:t>
      </w:r>
      <w:r>
        <w:rPr>
          <w:rFonts w:hint="eastAsia"/>
          <w:color w:val="000000" w:themeColor="text1"/>
        </w:rPr>
        <w:t>精彩员工活动</w:t>
      </w:r>
    </w:p>
    <w:p w:rsidR="00323C67" w:rsidRDefault="000C5C93">
      <w:pPr>
        <w:jc w:val="center"/>
        <w:rPr>
          <w:color w:val="FF0000"/>
        </w:rPr>
      </w:pPr>
      <w:r>
        <w:rPr>
          <w:rFonts w:hint="eastAsia"/>
          <w:noProof/>
          <w:color w:val="FF0000"/>
        </w:rPr>
        <w:drawing>
          <wp:inline distT="0" distB="0" distL="0" distR="0">
            <wp:extent cx="1670050" cy="1168400"/>
            <wp:effectExtent l="19050" t="0" r="6000" b="0"/>
            <wp:docPr id="19" name="图片 18" descr="098cef3781a1e21d51cf99808ca1625.png"/>
            <wp:cNvGraphicFramePr/>
            <a:graphic xmlns:a="http://schemas.openxmlformats.org/drawingml/2006/main">
              <a:graphicData uri="http://schemas.openxmlformats.org/drawingml/2006/picture">
                <pic:pic xmlns:pic="http://schemas.openxmlformats.org/drawingml/2006/picture">
                  <pic:nvPicPr>
                    <pic:cNvPr id="19" name="图片 18" descr="098cef3781a1e21d51cf99808ca1625.png"/>
                    <pic:cNvPicPr/>
                  </pic:nvPicPr>
                  <pic:blipFill>
                    <a:blip r:embed="rId11" cstate="print"/>
                    <a:stretch>
                      <a:fillRect/>
                    </a:stretch>
                  </pic:blipFill>
                  <pic:spPr>
                    <a:xfrm>
                      <a:off x="0" y="0"/>
                      <a:ext cx="1670400" cy="1168842"/>
                    </a:xfrm>
                    <a:prstGeom prst="rect">
                      <a:avLst/>
                    </a:prstGeom>
                  </pic:spPr>
                </pic:pic>
              </a:graphicData>
            </a:graphic>
          </wp:inline>
        </w:drawing>
      </w:r>
      <w:r>
        <w:rPr>
          <w:rFonts w:hint="eastAsia"/>
          <w:noProof/>
          <w:color w:val="FF0000"/>
        </w:rPr>
        <w:drawing>
          <wp:inline distT="0" distB="0" distL="0" distR="0">
            <wp:extent cx="1668780" cy="1169670"/>
            <wp:effectExtent l="19050" t="0" r="7620" b="0"/>
            <wp:docPr id="38" name="图片 10" descr="6.jpg"/>
            <wp:cNvGraphicFramePr/>
            <a:graphic xmlns:a="http://schemas.openxmlformats.org/drawingml/2006/main">
              <a:graphicData uri="http://schemas.openxmlformats.org/drawingml/2006/picture">
                <pic:pic xmlns:pic="http://schemas.openxmlformats.org/drawingml/2006/picture">
                  <pic:nvPicPr>
                    <pic:cNvPr id="38" name="图片 10" descr="6.jpg"/>
                    <pic:cNvPicPr/>
                  </pic:nvPicPr>
                  <pic:blipFill>
                    <a:blip r:embed="rId12" cstate="print"/>
                    <a:stretch>
                      <a:fillRect/>
                    </a:stretch>
                  </pic:blipFill>
                  <pic:spPr>
                    <a:xfrm>
                      <a:off x="0" y="0"/>
                      <a:ext cx="1668780" cy="1170000"/>
                    </a:xfrm>
                    <a:prstGeom prst="rect">
                      <a:avLst/>
                    </a:prstGeom>
                  </pic:spPr>
                </pic:pic>
              </a:graphicData>
            </a:graphic>
          </wp:inline>
        </w:drawing>
      </w:r>
      <w:r>
        <w:rPr>
          <w:noProof/>
          <w:color w:val="FF0000"/>
        </w:rPr>
        <w:drawing>
          <wp:inline distT="0" distB="0" distL="0" distR="0">
            <wp:extent cx="1670050" cy="1171575"/>
            <wp:effectExtent l="19050" t="0" r="6000" b="0"/>
            <wp:docPr id="39" name="图片 21" descr="6078e008a0623753558515f753cc18f.jpg"/>
            <wp:cNvGraphicFramePr/>
            <a:graphic xmlns:a="http://schemas.openxmlformats.org/drawingml/2006/main">
              <a:graphicData uri="http://schemas.openxmlformats.org/drawingml/2006/picture">
                <pic:pic xmlns:pic="http://schemas.openxmlformats.org/drawingml/2006/picture">
                  <pic:nvPicPr>
                    <pic:cNvPr id="39" name="图片 21" descr="6078e008a0623753558515f753cc18f.jpg"/>
                    <pic:cNvPicPr/>
                  </pic:nvPicPr>
                  <pic:blipFill>
                    <a:blip r:embed="rId13" cstate="print"/>
                    <a:stretch>
                      <a:fillRect/>
                    </a:stretch>
                  </pic:blipFill>
                  <pic:spPr>
                    <a:xfrm>
                      <a:off x="0" y="0"/>
                      <a:ext cx="1670400" cy="1171575"/>
                    </a:xfrm>
                    <a:prstGeom prst="rect">
                      <a:avLst/>
                    </a:prstGeom>
                  </pic:spPr>
                </pic:pic>
              </a:graphicData>
            </a:graphic>
          </wp:inline>
        </w:drawing>
      </w:r>
      <w:r>
        <w:rPr>
          <w:noProof/>
          <w:color w:val="FF0000"/>
        </w:rPr>
        <w:drawing>
          <wp:inline distT="0" distB="0" distL="0" distR="0">
            <wp:extent cx="1670050" cy="1168400"/>
            <wp:effectExtent l="19050" t="0" r="6000" b="0"/>
            <wp:docPr id="22" name="图片 28" descr="45a80d0fe61bc6fa52cca2dd72393fe.png"/>
            <wp:cNvGraphicFramePr/>
            <a:graphic xmlns:a="http://schemas.openxmlformats.org/drawingml/2006/main">
              <a:graphicData uri="http://schemas.openxmlformats.org/drawingml/2006/picture">
                <pic:pic xmlns:pic="http://schemas.openxmlformats.org/drawingml/2006/picture">
                  <pic:nvPicPr>
                    <pic:cNvPr id="22" name="图片 28" descr="45a80d0fe61bc6fa52cca2dd72393fe.png"/>
                    <pic:cNvPicPr/>
                  </pic:nvPicPr>
                  <pic:blipFill>
                    <a:blip r:embed="rId14" cstate="print"/>
                    <a:stretch>
                      <a:fillRect/>
                    </a:stretch>
                  </pic:blipFill>
                  <pic:spPr>
                    <a:xfrm>
                      <a:off x="0" y="0"/>
                      <a:ext cx="1670400" cy="1168842"/>
                    </a:xfrm>
                    <a:prstGeom prst="rect">
                      <a:avLst/>
                    </a:prstGeom>
                  </pic:spPr>
                </pic:pic>
              </a:graphicData>
            </a:graphic>
          </wp:inline>
        </w:drawing>
      </w:r>
      <w:r>
        <w:rPr>
          <w:noProof/>
          <w:color w:val="FF0000"/>
        </w:rPr>
        <w:drawing>
          <wp:inline distT="0" distB="0" distL="0" distR="0">
            <wp:extent cx="1670050" cy="1171575"/>
            <wp:effectExtent l="19050" t="0" r="6000" b="0"/>
            <wp:docPr id="26" name="图片 18" descr="f9db2c48e90032ddd29c8fca7573bff.jpg"/>
            <wp:cNvGraphicFramePr/>
            <a:graphic xmlns:a="http://schemas.openxmlformats.org/drawingml/2006/main">
              <a:graphicData uri="http://schemas.openxmlformats.org/drawingml/2006/picture">
                <pic:pic xmlns:pic="http://schemas.openxmlformats.org/drawingml/2006/picture">
                  <pic:nvPicPr>
                    <pic:cNvPr id="26" name="图片 18" descr="f9db2c48e90032ddd29c8fca7573bff.jpg"/>
                    <pic:cNvPicPr/>
                  </pic:nvPicPr>
                  <pic:blipFill>
                    <a:blip r:embed="rId15" cstate="print"/>
                    <a:stretch>
                      <a:fillRect/>
                    </a:stretch>
                  </pic:blipFill>
                  <pic:spPr>
                    <a:xfrm>
                      <a:off x="0" y="0"/>
                      <a:ext cx="1670400" cy="1171575"/>
                    </a:xfrm>
                    <a:prstGeom prst="rect">
                      <a:avLst/>
                    </a:prstGeom>
                  </pic:spPr>
                </pic:pic>
              </a:graphicData>
            </a:graphic>
          </wp:inline>
        </w:drawing>
      </w:r>
      <w:r>
        <w:rPr>
          <w:noProof/>
          <w:color w:val="FF0000"/>
        </w:rPr>
        <w:drawing>
          <wp:inline distT="0" distB="0" distL="0" distR="0">
            <wp:extent cx="1670050" cy="1171575"/>
            <wp:effectExtent l="19050" t="0" r="6000" b="0"/>
            <wp:docPr id="27" name="图片 15" descr="123.jpg"/>
            <wp:cNvGraphicFramePr/>
            <a:graphic xmlns:a="http://schemas.openxmlformats.org/drawingml/2006/main">
              <a:graphicData uri="http://schemas.openxmlformats.org/drawingml/2006/picture">
                <pic:pic xmlns:pic="http://schemas.openxmlformats.org/drawingml/2006/picture">
                  <pic:nvPicPr>
                    <pic:cNvPr id="27" name="图片 15" descr="123.jpg"/>
                    <pic:cNvPicPr/>
                  </pic:nvPicPr>
                  <pic:blipFill>
                    <a:blip r:embed="rId16" cstate="print"/>
                    <a:stretch>
                      <a:fillRect/>
                    </a:stretch>
                  </pic:blipFill>
                  <pic:spPr>
                    <a:xfrm>
                      <a:off x="0" y="0"/>
                      <a:ext cx="1670400" cy="1171575"/>
                    </a:xfrm>
                    <a:prstGeom prst="rect">
                      <a:avLst/>
                    </a:prstGeom>
                  </pic:spPr>
                </pic:pic>
              </a:graphicData>
            </a:graphic>
          </wp:inline>
        </w:drawing>
      </w:r>
    </w:p>
    <w:p w:rsidR="00323C67" w:rsidRDefault="000C5C93">
      <w:pPr>
        <w:jc w:val="center"/>
        <w:rPr>
          <w:color w:val="FF0000"/>
        </w:rPr>
      </w:pPr>
      <w:r>
        <w:rPr>
          <w:noProof/>
          <w:color w:val="FF0000"/>
        </w:rPr>
        <w:drawing>
          <wp:inline distT="0" distB="0" distL="0" distR="0">
            <wp:extent cx="1670050" cy="1168400"/>
            <wp:effectExtent l="19050" t="0" r="6000" b="0"/>
            <wp:docPr id="28" name="图片 5" descr="339f17b96fde87309b81648edeace24.png"/>
            <wp:cNvGraphicFramePr/>
            <a:graphic xmlns:a="http://schemas.openxmlformats.org/drawingml/2006/main">
              <a:graphicData uri="http://schemas.openxmlformats.org/drawingml/2006/picture">
                <pic:pic xmlns:pic="http://schemas.openxmlformats.org/drawingml/2006/picture">
                  <pic:nvPicPr>
                    <pic:cNvPr id="28" name="图片 5" descr="339f17b96fde87309b81648edeace24.png"/>
                    <pic:cNvPicPr/>
                  </pic:nvPicPr>
                  <pic:blipFill>
                    <a:blip r:embed="rId17" cstate="print"/>
                    <a:stretch>
                      <a:fillRect/>
                    </a:stretch>
                  </pic:blipFill>
                  <pic:spPr>
                    <a:xfrm>
                      <a:off x="0" y="0"/>
                      <a:ext cx="1670400" cy="1168841"/>
                    </a:xfrm>
                    <a:prstGeom prst="rect">
                      <a:avLst/>
                    </a:prstGeom>
                  </pic:spPr>
                </pic:pic>
              </a:graphicData>
            </a:graphic>
          </wp:inline>
        </w:drawing>
      </w:r>
      <w:r>
        <w:rPr>
          <w:rFonts w:hint="eastAsia"/>
          <w:noProof/>
          <w:color w:val="FF0000"/>
        </w:rPr>
        <w:drawing>
          <wp:inline distT="0" distB="0" distL="0" distR="0">
            <wp:extent cx="1670050" cy="1171575"/>
            <wp:effectExtent l="19050" t="0" r="6000" b="0"/>
            <wp:docPr id="32" name="图片 11" descr="9dc6055ec3a66065444d6b96457a180.jpg"/>
            <wp:cNvGraphicFramePr/>
            <a:graphic xmlns:a="http://schemas.openxmlformats.org/drawingml/2006/main">
              <a:graphicData uri="http://schemas.openxmlformats.org/drawingml/2006/picture">
                <pic:pic xmlns:pic="http://schemas.openxmlformats.org/drawingml/2006/picture">
                  <pic:nvPicPr>
                    <pic:cNvPr id="32" name="图片 11" descr="9dc6055ec3a66065444d6b96457a180.jpg"/>
                    <pic:cNvPicPr/>
                  </pic:nvPicPr>
                  <pic:blipFill>
                    <a:blip r:embed="rId18" cstate="print"/>
                    <a:stretch>
                      <a:fillRect/>
                    </a:stretch>
                  </pic:blipFill>
                  <pic:spPr>
                    <a:xfrm>
                      <a:off x="0" y="0"/>
                      <a:ext cx="1670400" cy="1171575"/>
                    </a:xfrm>
                    <a:prstGeom prst="rect">
                      <a:avLst/>
                    </a:prstGeom>
                  </pic:spPr>
                </pic:pic>
              </a:graphicData>
            </a:graphic>
          </wp:inline>
        </w:drawing>
      </w:r>
      <w:r>
        <w:rPr>
          <w:rFonts w:hint="eastAsia"/>
          <w:noProof/>
          <w:color w:val="FF0000"/>
        </w:rPr>
        <w:drawing>
          <wp:inline distT="0" distB="0" distL="0" distR="0">
            <wp:extent cx="1670050" cy="1171575"/>
            <wp:effectExtent l="19050" t="0" r="6000" b="0"/>
            <wp:docPr id="37" name="图片 12" descr="41c57ccd7f40103a73d6634ea34ab75.jpg"/>
            <wp:cNvGraphicFramePr/>
            <a:graphic xmlns:a="http://schemas.openxmlformats.org/drawingml/2006/main">
              <a:graphicData uri="http://schemas.openxmlformats.org/drawingml/2006/picture">
                <pic:pic xmlns:pic="http://schemas.openxmlformats.org/drawingml/2006/picture">
                  <pic:nvPicPr>
                    <pic:cNvPr id="37" name="图片 12" descr="41c57ccd7f40103a73d6634ea34ab75.jpg"/>
                    <pic:cNvPicPr/>
                  </pic:nvPicPr>
                  <pic:blipFill>
                    <a:blip r:embed="rId19" cstate="print"/>
                    <a:stretch>
                      <a:fillRect/>
                    </a:stretch>
                  </pic:blipFill>
                  <pic:spPr>
                    <a:xfrm>
                      <a:off x="0" y="0"/>
                      <a:ext cx="1670400" cy="1171575"/>
                    </a:xfrm>
                    <a:prstGeom prst="rect">
                      <a:avLst/>
                    </a:prstGeom>
                  </pic:spPr>
                </pic:pic>
              </a:graphicData>
            </a:graphic>
          </wp:inline>
        </w:drawing>
      </w:r>
    </w:p>
    <w:p w:rsidR="00323C67" w:rsidRDefault="00D51348">
      <w:pPr>
        <w:rPr>
          <w:color w:val="000000" w:themeColor="text1"/>
        </w:rPr>
      </w:pPr>
      <w:r>
        <w:rPr>
          <w:rFonts w:hint="eastAsia"/>
          <w:color w:val="000000" w:themeColor="text1"/>
        </w:rPr>
        <w:t>公司</w:t>
      </w:r>
      <w:r w:rsidR="000C5C93">
        <w:rPr>
          <w:rFonts w:hint="eastAsia"/>
          <w:color w:val="000000" w:themeColor="text1"/>
        </w:rPr>
        <w:t>电话及传真：</w:t>
      </w:r>
      <w:r w:rsidR="000C5C93">
        <w:rPr>
          <w:rFonts w:hint="eastAsia"/>
          <w:color w:val="000000" w:themeColor="text1"/>
        </w:rPr>
        <w:t>025-57521676</w:t>
      </w:r>
    </w:p>
    <w:p w:rsidR="00323C67" w:rsidRDefault="00D51348">
      <w:pPr>
        <w:rPr>
          <w:color w:val="000000" w:themeColor="text1"/>
        </w:rPr>
      </w:pPr>
      <w:r>
        <w:rPr>
          <w:rFonts w:hint="eastAsia"/>
          <w:color w:val="000000" w:themeColor="text1"/>
        </w:rPr>
        <w:t>公司</w:t>
      </w:r>
      <w:r w:rsidR="000C5C93">
        <w:rPr>
          <w:rFonts w:hint="eastAsia"/>
          <w:color w:val="000000" w:themeColor="text1"/>
        </w:rPr>
        <w:t>网址：</w:t>
      </w:r>
      <w:hyperlink r:id="rId20" w:history="1">
        <w:r w:rsidR="000C5C93">
          <w:rPr>
            <w:rStyle w:val="a9"/>
            <w:color w:val="000000" w:themeColor="text1"/>
          </w:rPr>
          <w:t>www.jiangsubst.com</w:t>
        </w:r>
      </w:hyperlink>
    </w:p>
    <w:p w:rsidR="00323C67" w:rsidRDefault="00D51348">
      <w:pPr>
        <w:rPr>
          <w:color w:val="000000" w:themeColor="text1"/>
        </w:rPr>
      </w:pPr>
      <w:r>
        <w:rPr>
          <w:rFonts w:hint="eastAsia"/>
          <w:color w:val="000000" w:themeColor="text1"/>
        </w:rPr>
        <w:t>公司总部</w:t>
      </w:r>
      <w:r w:rsidR="000C5C93">
        <w:rPr>
          <w:rFonts w:hint="eastAsia"/>
          <w:color w:val="000000" w:themeColor="text1"/>
        </w:rPr>
        <w:t>地址：江苏省南京市雨花台区凤集大道</w:t>
      </w:r>
      <w:r w:rsidR="000C5C93">
        <w:rPr>
          <w:rFonts w:hint="eastAsia"/>
          <w:color w:val="000000" w:themeColor="text1"/>
        </w:rPr>
        <w:t>15</w:t>
      </w:r>
      <w:r w:rsidR="000C5C93">
        <w:rPr>
          <w:rFonts w:hint="eastAsia"/>
          <w:color w:val="000000" w:themeColor="text1"/>
        </w:rPr>
        <w:t>号</w:t>
      </w:r>
      <w:r w:rsidR="000C5C93">
        <w:rPr>
          <w:rFonts w:hint="eastAsia"/>
          <w:color w:val="000000" w:themeColor="text1"/>
        </w:rPr>
        <w:t>10</w:t>
      </w:r>
      <w:r w:rsidR="000C5C93">
        <w:rPr>
          <w:rFonts w:hint="eastAsia"/>
          <w:color w:val="000000" w:themeColor="text1"/>
        </w:rPr>
        <w:t>幢</w:t>
      </w:r>
      <w:r w:rsidR="000C5C93">
        <w:rPr>
          <w:rFonts w:hint="eastAsia"/>
          <w:color w:val="000000" w:themeColor="text1"/>
        </w:rPr>
        <w:t>C05</w:t>
      </w:r>
      <w:r w:rsidR="000C5C93">
        <w:rPr>
          <w:rFonts w:hint="eastAsia"/>
          <w:color w:val="000000" w:themeColor="text1"/>
        </w:rPr>
        <w:t>栋</w:t>
      </w:r>
    </w:p>
    <w:p w:rsidR="00701D5A" w:rsidRDefault="000C5C93">
      <w:pPr>
        <w:rPr>
          <w:color w:val="000000" w:themeColor="text1"/>
        </w:rPr>
      </w:pPr>
      <w:r>
        <w:rPr>
          <w:noProof/>
          <w:color w:val="000000" w:themeColor="text1"/>
        </w:rPr>
        <w:drawing>
          <wp:inline distT="0" distB="0" distL="0" distR="0">
            <wp:extent cx="1263650" cy="1259840"/>
            <wp:effectExtent l="19050" t="0" r="0" b="0"/>
            <wp:docPr id="6" name="图片 5" descr="公众号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公众号二维码.jpg"/>
                    <pic:cNvPicPr>
                      <a:picLocks noChangeAspect="1"/>
                    </pic:cNvPicPr>
                  </pic:nvPicPr>
                  <pic:blipFill>
                    <a:blip r:embed="rId21" cstate="print"/>
                    <a:stretch>
                      <a:fillRect/>
                    </a:stretch>
                  </pic:blipFill>
                  <pic:spPr>
                    <a:xfrm>
                      <a:off x="0" y="0"/>
                      <a:ext cx="1264046" cy="1260000"/>
                    </a:xfrm>
                    <a:prstGeom prst="rect">
                      <a:avLst/>
                    </a:prstGeom>
                  </pic:spPr>
                </pic:pic>
              </a:graphicData>
            </a:graphic>
          </wp:inline>
        </w:drawing>
      </w:r>
      <w:r>
        <w:rPr>
          <w:noProof/>
          <w:color w:val="000000" w:themeColor="text1"/>
        </w:rPr>
        <w:drawing>
          <wp:inline distT="0" distB="0" distL="0" distR="0">
            <wp:extent cx="1266190" cy="1259840"/>
            <wp:effectExtent l="19050" t="0" r="0" b="0"/>
            <wp:docPr id="8" name="图片 6" descr="宣传视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宣传视频.png"/>
                    <pic:cNvPicPr>
                      <a:picLocks noChangeAspect="1"/>
                    </pic:cNvPicPr>
                  </pic:nvPicPr>
                  <pic:blipFill>
                    <a:blip r:embed="rId22" cstate="print"/>
                    <a:stretch>
                      <a:fillRect/>
                    </a:stretch>
                  </pic:blipFill>
                  <pic:spPr>
                    <a:xfrm>
                      <a:off x="0" y="0"/>
                      <a:ext cx="1266272" cy="1260000"/>
                    </a:xfrm>
                    <a:prstGeom prst="rect">
                      <a:avLst/>
                    </a:prstGeom>
                  </pic:spPr>
                </pic:pic>
              </a:graphicData>
            </a:graphic>
          </wp:inline>
        </w:drawing>
      </w:r>
      <w:bookmarkStart w:id="0" w:name="_GoBack"/>
      <w:bookmarkEnd w:id="0"/>
    </w:p>
    <w:p w:rsidR="00323C67" w:rsidRDefault="000C5C93">
      <w:pPr>
        <w:ind w:firstLineChars="150" w:firstLine="420"/>
        <w:rPr>
          <w:color w:val="000000" w:themeColor="text1"/>
          <w:sz w:val="28"/>
        </w:rPr>
      </w:pPr>
      <w:proofErr w:type="gramStart"/>
      <w:r>
        <w:rPr>
          <w:rFonts w:hint="eastAsia"/>
          <w:color w:val="000000" w:themeColor="text1"/>
          <w:sz w:val="28"/>
        </w:rPr>
        <w:t>微信公众号</w:t>
      </w:r>
      <w:proofErr w:type="gramEnd"/>
      <w:r>
        <w:rPr>
          <w:rFonts w:hint="eastAsia"/>
          <w:color w:val="000000" w:themeColor="text1"/>
          <w:sz w:val="28"/>
        </w:rPr>
        <w:t xml:space="preserve">     </w:t>
      </w:r>
      <w:r>
        <w:rPr>
          <w:rFonts w:hint="eastAsia"/>
          <w:color w:val="000000" w:themeColor="text1"/>
          <w:sz w:val="28"/>
        </w:rPr>
        <w:t>企业视频</w:t>
      </w:r>
    </w:p>
    <w:sectPr w:rsidR="00323C67" w:rsidSect="00323C67">
      <w:pgSz w:w="11906" w:h="16838"/>
      <w:pgMar w:top="851" w:right="1797" w:bottom="851"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5EE5" w:rsidRDefault="00985EE5" w:rsidP="001C2C1C">
      <w:r>
        <w:separator/>
      </w:r>
    </w:p>
  </w:endnote>
  <w:endnote w:type="continuationSeparator" w:id="1">
    <w:p w:rsidR="00985EE5" w:rsidRDefault="00985EE5" w:rsidP="001C2C1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5EE5" w:rsidRDefault="00985EE5" w:rsidP="001C2C1C">
      <w:r>
        <w:separator/>
      </w:r>
    </w:p>
  </w:footnote>
  <w:footnote w:type="continuationSeparator" w:id="1">
    <w:p w:rsidR="00985EE5" w:rsidRDefault="00985EE5" w:rsidP="001C2C1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D5DCF"/>
    <w:rsid w:val="00007B8A"/>
    <w:rsid w:val="00011A4B"/>
    <w:rsid w:val="00073A45"/>
    <w:rsid w:val="00090955"/>
    <w:rsid w:val="000B65C4"/>
    <w:rsid w:val="000C5C93"/>
    <w:rsid w:val="000D5DCF"/>
    <w:rsid w:val="000D77DE"/>
    <w:rsid w:val="00104A1F"/>
    <w:rsid w:val="0017129C"/>
    <w:rsid w:val="0018184C"/>
    <w:rsid w:val="001A7243"/>
    <w:rsid w:val="001C2C1C"/>
    <w:rsid w:val="001C5E77"/>
    <w:rsid w:val="001C7D9A"/>
    <w:rsid w:val="001D296C"/>
    <w:rsid w:val="001D2D47"/>
    <w:rsid w:val="001D3239"/>
    <w:rsid w:val="00222F06"/>
    <w:rsid w:val="00244098"/>
    <w:rsid w:val="002521D4"/>
    <w:rsid w:val="002732C6"/>
    <w:rsid w:val="002A7573"/>
    <w:rsid w:val="002E0C0D"/>
    <w:rsid w:val="002E4FD6"/>
    <w:rsid w:val="00304A0E"/>
    <w:rsid w:val="00323C67"/>
    <w:rsid w:val="00336835"/>
    <w:rsid w:val="00370F52"/>
    <w:rsid w:val="00380D7F"/>
    <w:rsid w:val="003B2CCB"/>
    <w:rsid w:val="003B426A"/>
    <w:rsid w:val="003E5CB7"/>
    <w:rsid w:val="0047231B"/>
    <w:rsid w:val="00493058"/>
    <w:rsid w:val="004B5B65"/>
    <w:rsid w:val="004E41A0"/>
    <w:rsid w:val="004F0224"/>
    <w:rsid w:val="00551707"/>
    <w:rsid w:val="00590127"/>
    <w:rsid w:val="005F7841"/>
    <w:rsid w:val="0061451D"/>
    <w:rsid w:val="00654179"/>
    <w:rsid w:val="00677AAD"/>
    <w:rsid w:val="00680D83"/>
    <w:rsid w:val="00695F89"/>
    <w:rsid w:val="006E2B5A"/>
    <w:rsid w:val="00701D5A"/>
    <w:rsid w:val="0072044F"/>
    <w:rsid w:val="007301FF"/>
    <w:rsid w:val="0075535D"/>
    <w:rsid w:val="00775D69"/>
    <w:rsid w:val="007B1E57"/>
    <w:rsid w:val="007B67BC"/>
    <w:rsid w:val="007C0123"/>
    <w:rsid w:val="007C177F"/>
    <w:rsid w:val="007C7EFC"/>
    <w:rsid w:val="007F4353"/>
    <w:rsid w:val="00862318"/>
    <w:rsid w:val="00873A43"/>
    <w:rsid w:val="00890746"/>
    <w:rsid w:val="00890860"/>
    <w:rsid w:val="008E70A7"/>
    <w:rsid w:val="0091483B"/>
    <w:rsid w:val="009151D0"/>
    <w:rsid w:val="0092056D"/>
    <w:rsid w:val="00943CAF"/>
    <w:rsid w:val="00975E44"/>
    <w:rsid w:val="00985EE5"/>
    <w:rsid w:val="009F5D1F"/>
    <w:rsid w:val="00A04121"/>
    <w:rsid w:val="00A37113"/>
    <w:rsid w:val="00A512B7"/>
    <w:rsid w:val="00A713DB"/>
    <w:rsid w:val="00AC086B"/>
    <w:rsid w:val="00AF2476"/>
    <w:rsid w:val="00B059CE"/>
    <w:rsid w:val="00B1321B"/>
    <w:rsid w:val="00B138C5"/>
    <w:rsid w:val="00B33BCD"/>
    <w:rsid w:val="00B5181C"/>
    <w:rsid w:val="00B65032"/>
    <w:rsid w:val="00B854E9"/>
    <w:rsid w:val="00BA2CFC"/>
    <w:rsid w:val="00BD7D83"/>
    <w:rsid w:val="00C374F5"/>
    <w:rsid w:val="00C43ED4"/>
    <w:rsid w:val="00C70A55"/>
    <w:rsid w:val="00C9556D"/>
    <w:rsid w:val="00CA51B9"/>
    <w:rsid w:val="00CB552F"/>
    <w:rsid w:val="00D51348"/>
    <w:rsid w:val="00D6456B"/>
    <w:rsid w:val="00D72D76"/>
    <w:rsid w:val="00D821BD"/>
    <w:rsid w:val="00D86251"/>
    <w:rsid w:val="00DA1B3F"/>
    <w:rsid w:val="00DB3F65"/>
    <w:rsid w:val="00DC4809"/>
    <w:rsid w:val="00DD7ED9"/>
    <w:rsid w:val="00DF02E0"/>
    <w:rsid w:val="00DF2FC9"/>
    <w:rsid w:val="00E025B9"/>
    <w:rsid w:val="00E2575D"/>
    <w:rsid w:val="00E43FAC"/>
    <w:rsid w:val="00E62138"/>
    <w:rsid w:val="00E94903"/>
    <w:rsid w:val="00EA06A7"/>
    <w:rsid w:val="00F04B6C"/>
    <w:rsid w:val="00F303D0"/>
    <w:rsid w:val="00F33850"/>
    <w:rsid w:val="00F52462"/>
    <w:rsid w:val="00F62D2E"/>
    <w:rsid w:val="00F661E8"/>
    <w:rsid w:val="00F77C42"/>
    <w:rsid w:val="00F856BC"/>
    <w:rsid w:val="00FD1F87"/>
    <w:rsid w:val="00FF1A64"/>
    <w:rsid w:val="259E10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nhideWhenUsed="0" w:qFormat="1"/>
    <w:lsdException w:name="Default Paragraph Font" w:uiPriority="1"/>
    <w:lsdException w:name="Subtitle" w:semiHidden="0"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C67"/>
    <w:pPr>
      <w:widowControl w:val="0"/>
      <w:jc w:val="both"/>
    </w:pPr>
    <w:rPr>
      <w:kern w:val="2"/>
      <w:sz w:val="21"/>
      <w:szCs w:val="22"/>
    </w:rPr>
  </w:style>
  <w:style w:type="paragraph" w:styleId="2">
    <w:name w:val="heading 2"/>
    <w:basedOn w:val="a"/>
    <w:next w:val="a"/>
    <w:link w:val="2Char"/>
    <w:uiPriority w:val="99"/>
    <w:qFormat/>
    <w:rsid w:val="00323C67"/>
    <w:pPr>
      <w:keepNext/>
      <w:keepLines/>
      <w:spacing w:before="260" w:after="260" w:line="416" w:lineRule="auto"/>
      <w:outlineLvl w:val="1"/>
    </w:pPr>
    <w:rPr>
      <w:rFonts w:ascii="Cambria" w:eastAsia="宋体" w:hAnsi="Cambria" w:cs="Cambria"/>
      <w:b/>
      <w:bCs/>
      <w:sz w:val="32"/>
      <w:szCs w:val="32"/>
    </w:rPr>
  </w:style>
  <w:style w:type="paragraph" w:styleId="3">
    <w:name w:val="heading 3"/>
    <w:basedOn w:val="a"/>
    <w:next w:val="a"/>
    <w:link w:val="3Char"/>
    <w:uiPriority w:val="99"/>
    <w:qFormat/>
    <w:rsid w:val="00323C67"/>
    <w:pPr>
      <w:keepNext/>
      <w:keepLines/>
      <w:spacing w:before="260" w:after="260" w:line="415" w:lineRule="auto"/>
      <w:ind w:firstLineChars="200" w:firstLine="200"/>
      <w:jc w:val="left"/>
      <w:outlineLvl w:val="2"/>
    </w:pPr>
    <w:rPr>
      <w:rFonts w:cs="Calibri"/>
      <w:b/>
      <w:bCs/>
      <w:kern w:val="0"/>
      <w:sz w:val="24"/>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23C67"/>
    <w:rPr>
      <w:sz w:val="18"/>
      <w:szCs w:val="18"/>
    </w:rPr>
  </w:style>
  <w:style w:type="paragraph" w:styleId="a4">
    <w:name w:val="footer"/>
    <w:basedOn w:val="a"/>
    <w:link w:val="Char0"/>
    <w:uiPriority w:val="99"/>
    <w:unhideWhenUsed/>
    <w:rsid w:val="00323C67"/>
    <w:pPr>
      <w:tabs>
        <w:tab w:val="center" w:pos="4153"/>
        <w:tab w:val="right" w:pos="8306"/>
      </w:tabs>
      <w:snapToGrid w:val="0"/>
      <w:jc w:val="left"/>
    </w:pPr>
    <w:rPr>
      <w:sz w:val="18"/>
      <w:szCs w:val="18"/>
    </w:rPr>
  </w:style>
  <w:style w:type="paragraph" w:styleId="a5">
    <w:name w:val="header"/>
    <w:basedOn w:val="a"/>
    <w:link w:val="Char1"/>
    <w:uiPriority w:val="99"/>
    <w:unhideWhenUsed/>
    <w:rsid w:val="00323C67"/>
    <w:pPr>
      <w:pBdr>
        <w:bottom w:val="single" w:sz="6" w:space="1" w:color="auto"/>
      </w:pBdr>
      <w:tabs>
        <w:tab w:val="center" w:pos="4153"/>
        <w:tab w:val="right" w:pos="8306"/>
      </w:tabs>
      <w:snapToGrid w:val="0"/>
      <w:jc w:val="center"/>
    </w:pPr>
    <w:rPr>
      <w:sz w:val="18"/>
      <w:szCs w:val="18"/>
    </w:rPr>
  </w:style>
  <w:style w:type="paragraph" w:styleId="a6">
    <w:name w:val="Subtitle"/>
    <w:basedOn w:val="a"/>
    <w:next w:val="a"/>
    <w:link w:val="Char2"/>
    <w:uiPriority w:val="99"/>
    <w:qFormat/>
    <w:rsid w:val="00323C67"/>
    <w:pPr>
      <w:spacing w:before="240" w:after="60" w:line="312" w:lineRule="auto"/>
      <w:ind w:firstLineChars="200" w:firstLine="482"/>
      <w:jc w:val="left"/>
      <w:outlineLvl w:val="1"/>
    </w:pPr>
    <w:rPr>
      <w:rFonts w:ascii="黑体" w:eastAsia="黑体" w:hAnsi="黑体" w:cs="黑体"/>
      <w:b/>
      <w:bCs/>
      <w:kern w:val="28"/>
      <w:sz w:val="24"/>
      <w:szCs w:val="32"/>
    </w:rPr>
  </w:style>
  <w:style w:type="paragraph" w:styleId="a7">
    <w:name w:val="Title"/>
    <w:basedOn w:val="a"/>
    <w:next w:val="a"/>
    <w:link w:val="Char3"/>
    <w:uiPriority w:val="99"/>
    <w:qFormat/>
    <w:rsid w:val="00323C67"/>
    <w:pPr>
      <w:spacing w:before="240" w:after="60"/>
      <w:jc w:val="left"/>
      <w:outlineLvl w:val="0"/>
    </w:pPr>
    <w:rPr>
      <w:rFonts w:ascii="黑体" w:eastAsia="黑体" w:hAnsi="黑体" w:cs="黑体"/>
      <w:b/>
      <w:bCs/>
      <w:kern w:val="0"/>
      <w:sz w:val="28"/>
      <w:szCs w:val="28"/>
    </w:rPr>
  </w:style>
  <w:style w:type="character" w:styleId="a8">
    <w:name w:val="FollowedHyperlink"/>
    <w:basedOn w:val="a0"/>
    <w:uiPriority w:val="99"/>
    <w:semiHidden/>
    <w:unhideWhenUsed/>
    <w:rsid w:val="00323C67"/>
    <w:rPr>
      <w:color w:val="800080" w:themeColor="followedHyperlink"/>
      <w:u w:val="single"/>
    </w:rPr>
  </w:style>
  <w:style w:type="character" w:styleId="a9">
    <w:name w:val="Hyperlink"/>
    <w:basedOn w:val="a0"/>
    <w:uiPriority w:val="99"/>
    <w:unhideWhenUsed/>
    <w:rsid w:val="00323C67"/>
    <w:rPr>
      <w:color w:val="0000FF" w:themeColor="hyperlink"/>
      <w:u w:val="single"/>
    </w:rPr>
  </w:style>
  <w:style w:type="character" w:customStyle="1" w:styleId="Char3">
    <w:name w:val="标题 Char"/>
    <w:basedOn w:val="a0"/>
    <w:link w:val="a7"/>
    <w:uiPriority w:val="99"/>
    <w:rsid w:val="00323C67"/>
    <w:rPr>
      <w:rFonts w:ascii="黑体" w:eastAsia="黑体" w:hAnsi="黑体" w:cs="黑体"/>
      <w:b/>
      <w:bCs/>
      <w:kern w:val="0"/>
      <w:sz w:val="28"/>
      <w:szCs w:val="28"/>
    </w:rPr>
  </w:style>
  <w:style w:type="character" w:customStyle="1" w:styleId="2Char">
    <w:name w:val="标题 2 Char"/>
    <w:basedOn w:val="a0"/>
    <w:link w:val="2"/>
    <w:uiPriority w:val="99"/>
    <w:rsid w:val="00323C67"/>
    <w:rPr>
      <w:rFonts w:ascii="Cambria" w:eastAsia="宋体" w:hAnsi="Cambria" w:cs="Cambria"/>
      <w:b/>
      <w:bCs/>
      <w:sz w:val="32"/>
      <w:szCs w:val="32"/>
    </w:rPr>
  </w:style>
  <w:style w:type="character" w:customStyle="1" w:styleId="Char2">
    <w:name w:val="副标题 Char"/>
    <w:basedOn w:val="a0"/>
    <w:link w:val="a6"/>
    <w:uiPriority w:val="99"/>
    <w:rsid w:val="00323C67"/>
    <w:rPr>
      <w:rFonts w:ascii="黑体" w:eastAsia="黑体" w:hAnsi="黑体" w:cs="黑体"/>
      <w:b/>
      <w:bCs/>
      <w:kern w:val="28"/>
      <w:sz w:val="24"/>
      <w:szCs w:val="32"/>
    </w:rPr>
  </w:style>
  <w:style w:type="character" w:customStyle="1" w:styleId="3Char">
    <w:name w:val="标题 3 Char"/>
    <w:basedOn w:val="a0"/>
    <w:link w:val="3"/>
    <w:uiPriority w:val="99"/>
    <w:rsid w:val="00323C67"/>
    <w:rPr>
      <w:rFonts w:cs="Calibri"/>
      <w:b/>
      <w:bCs/>
      <w:kern w:val="0"/>
      <w:sz w:val="24"/>
      <w:szCs w:val="32"/>
    </w:rPr>
  </w:style>
  <w:style w:type="character" w:customStyle="1" w:styleId="Char1">
    <w:name w:val="页眉 Char"/>
    <w:basedOn w:val="a0"/>
    <w:link w:val="a5"/>
    <w:uiPriority w:val="99"/>
    <w:rsid w:val="00323C67"/>
    <w:rPr>
      <w:sz w:val="18"/>
      <w:szCs w:val="18"/>
    </w:rPr>
  </w:style>
  <w:style w:type="character" w:customStyle="1" w:styleId="Char0">
    <w:name w:val="页脚 Char"/>
    <w:basedOn w:val="a0"/>
    <w:link w:val="a4"/>
    <w:uiPriority w:val="99"/>
    <w:rsid w:val="00323C67"/>
    <w:rPr>
      <w:sz w:val="18"/>
      <w:szCs w:val="18"/>
    </w:rPr>
  </w:style>
  <w:style w:type="character" w:customStyle="1" w:styleId="Char">
    <w:name w:val="批注框文本 Char"/>
    <w:basedOn w:val="a0"/>
    <w:link w:val="a3"/>
    <w:uiPriority w:val="99"/>
    <w:semiHidden/>
    <w:rsid w:val="00323C67"/>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jiangsubst.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2</Pages>
  <Words>156</Words>
  <Characters>893</Characters>
  <Application>Microsoft Office Word</Application>
  <DocSecurity>0</DocSecurity>
  <Lines>7</Lines>
  <Paragraphs>2</Paragraphs>
  <ScaleCrop>false</ScaleCrop>
  <Company>Sky123.Org</Company>
  <LinksUpToDate>false</LinksUpToDate>
  <CharactersWithSpaces>1047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Micorosoft</cp:lastModifiedBy>
  <cp:revision>70</cp:revision>
  <dcterms:created xsi:type="dcterms:W3CDTF">2018-09-29T06:05:00Z</dcterms:created>
  <dcterms:modified xsi:type="dcterms:W3CDTF">2020-03-09T04:42:00Z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