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山西通洲集团煤矿管理公司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简介</w:t>
      </w:r>
    </w:p>
    <w:p>
      <w:pPr>
        <w:ind w:firstLine="360" w:firstLineChars="200"/>
        <w:jc w:val="both"/>
        <w:rPr>
          <w:rFonts w:hint="eastAsia" w:ascii="仿宋" w:hAnsi="仿宋" w:eastAsia="仿宋" w:cs="仿宋"/>
          <w:sz w:val="18"/>
          <w:szCs w:val="18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山西通洲集团煤矿管理公司属通洲集团下属子公司，是通洲集团的煤炭管理主体企业，公司所辖四座矿井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：山西通洲集团安神煤业有限公司、山西通洲集团安达煤业有限公司为生产矿井；山西通洲集团留神峪煤业有限公司、山西通洲集团晋杨煤业有限公司为建设矿井；四座煤矿储量合计23191万吨，井田面积51.5513k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，设计总产能400万吨/年。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193665" cy="2259965"/>
            <wp:effectExtent l="0" t="0" r="6985" b="6985"/>
            <wp:docPr id="1" name="图片 1" descr="微信图片_20181126100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1261007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所属煤矿基本情况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</w:rPr>
        <w:t>安神煤业公司</w:t>
      </w:r>
      <w:r>
        <w:rPr>
          <w:rFonts w:hint="eastAsia" w:ascii="仿宋" w:hAnsi="仿宋" w:eastAsia="仿宋" w:cs="仿宋"/>
          <w:sz w:val="32"/>
          <w:szCs w:val="32"/>
        </w:rPr>
        <w:t>批准开采煤层1-11号，现采2号煤层，矿井全区保有资源储量3919万吨，原核定能力为90万吨/年，为完成集团其他矿井化解过剩产能任务，现核定能力为70万吨/年。现在证照齐全，安全管理机构健全，安全管理人员配备充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Cs/>
          <w:sz w:val="32"/>
          <w:szCs w:val="32"/>
        </w:rPr>
        <w:t>安达煤业</w:t>
      </w:r>
      <w:r>
        <w:rPr>
          <w:rFonts w:hint="eastAsia" w:ascii="仿宋" w:hAnsi="仿宋" w:eastAsia="仿宋" w:cs="仿宋"/>
          <w:sz w:val="32"/>
          <w:szCs w:val="32"/>
        </w:rPr>
        <w:t>批准开采煤层2-11号，现采2号、9+10号煤层。矿井保有资源储量7097万吨，井田面积13.3032km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,核定能力为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 w:cs="仿宋"/>
          <w:sz w:val="32"/>
          <w:szCs w:val="32"/>
        </w:rPr>
        <w:t>万吨/年。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Cs/>
          <w:sz w:val="32"/>
          <w:szCs w:val="32"/>
        </w:rPr>
        <w:t>留神峪煤业公司矿井建设项目</w:t>
      </w:r>
      <w:r>
        <w:rPr>
          <w:rFonts w:hint="eastAsia" w:ascii="仿宋" w:hAnsi="仿宋" w:eastAsia="仿宋" w:cs="仿宋"/>
          <w:sz w:val="32"/>
          <w:szCs w:val="32"/>
        </w:rPr>
        <w:t>，相关备案审批手续都已审批办理齐全。设计生产能力120万吨/年，井田面积15.8593km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,批准开采煤层2-11号。矿井全区保有资源储量8478万吨。目前工程按照“一次设计、分期达产”的设计方案，2#层进入三期工程，3#层进入二期工程，地面工程已完30%。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Cs/>
          <w:sz w:val="32"/>
          <w:szCs w:val="32"/>
        </w:rPr>
        <w:t>晋杨煤业公司矿井建设项目</w:t>
      </w:r>
      <w:r>
        <w:rPr>
          <w:rFonts w:hint="eastAsia" w:ascii="仿宋" w:hAnsi="仿宋" w:eastAsia="仿宋" w:cs="仿宋"/>
          <w:sz w:val="32"/>
          <w:szCs w:val="32"/>
        </w:rPr>
        <w:t>，相关备案审批手续都已审批办理齐全。生产能力90万吨/年，井田面积10.2996km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,批准开采煤层2-11号。目前工程层进入二期工程，地面工程已完30%。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7" w:bottom="115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1DF1"/>
    <w:rsid w:val="16E13A98"/>
    <w:rsid w:val="3A431DF1"/>
    <w:rsid w:val="437065AD"/>
    <w:rsid w:val="58A54EC3"/>
    <w:rsid w:val="5BB148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2018-04-19T02:35:00Z</dcterms:created>
  <dc:creator>ZZ</dc:creator>
  <cp:lastModifiedBy>自然而然</cp:lastModifiedBy>
  <cp:lastPrinted>2018-04-19T02:35:00Z</cp:lastPrinted>
  <dcterms:modified xsi:type="dcterms:W3CDTF">2018-11-26T02:15:12Z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