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公司简介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深圳市恒一寝具材料有限公司成立于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1988年，是一家专注于床垫材料的一站式企业。经过公司全体员工的不懈努力，迄今已发展成为行业中规模最大、产品最全的优秀企业。</w:t>
      </w:r>
    </w:p>
    <w:p>
      <w:pPr>
        <w:ind w:firstLine="640" w:firstLineChars="200"/>
        <w:jc w:val="left"/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公司地处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深圳市坪山区坑梓街道人民东路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>2号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，工厂占地面积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万多平方，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厂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区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干净整齐、宽敞明亮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并设有独立的员工食堂和娱乐中心，宿舍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区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长年供应热水，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空调及衣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橱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等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配套设施齐全.交通十分方便（距深圳市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坪山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区和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惠州市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惠阳区均只有十分钟车程）</w:t>
      </w:r>
    </w:p>
    <w:p>
      <w:pPr>
        <w:ind w:firstLine="640" w:firstLineChars="200"/>
        <w:jc w:val="left"/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公司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组织架构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设有人事行政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部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、财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务部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业务部、生产计划与物料控制部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以及生产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部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和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品管部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等职能部门.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公司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拥有高素质的管理团队，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始终坚持“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以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人为本、诚信立业”的经营原则，以“持之以恒、一丝不苟”的企业精神，以“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TW"/>
        </w:rPr>
        <w:t>追求卓越，实现自我价值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”为宗旨，以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尊重人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性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、提升员工生活质量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为责任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。我们始终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以客户为导向，脚踏实地，专心在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床垫材料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领域不断开拓前进，我们努力成为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国内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领先的一流企业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，也愿意成为您最可信赖的长期合作伙伴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32"/>
          <w:szCs w:val="32"/>
          <w:shd w:val="clear" w:color="auto" w:fill="auto"/>
        </w:rPr>
        <w:t>.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公司传真：0755-84289455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公司电话：0755-84289456/84289990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公司地址：深圳市坪山区坑梓街道人民东路2号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334385" cy="2473325"/>
            <wp:effectExtent l="0" t="0" r="18415" b="3175"/>
            <wp:docPr id="1" name="图片 1" descr="公司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外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公司外观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374390" cy="2521585"/>
            <wp:effectExtent l="0" t="0" r="16510" b="12065"/>
            <wp:docPr id="2" name="图片 2" descr="公司厂旗与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司厂旗与国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公司厂旗与国旗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366770" cy="2750185"/>
            <wp:effectExtent l="0" t="0" r="5080" b="12065"/>
            <wp:docPr id="3" name="图片 3" descr="布料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布料仓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干净整齐的仓库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425825" cy="2541905"/>
            <wp:effectExtent l="0" t="0" r="3175" b="10795"/>
            <wp:docPr id="4" name="图片 4" descr="宽敞明亮的生产车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宽敞明亮的生产车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宽敞明亮的车间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424555" cy="2540635"/>
            <wp:effectExtent l="0" t="0" r="4445" b="12065"/>
            <wp:docPr id="5" name="图片 5" descr="办公室内的花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办公室内的花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办公室的花草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426460" cy="2542540"/>
            <wp:effectExtent l="0" t="0" r="2540" b="10160"/>
            <wp:docPr id="6" name="图片 6" descr="公司一楼办公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公司一楼办公室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一楼办公室一角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579495" cy="2654935"/>
            <wp:effectExtent l="0" t="0" r="1905" b="12065"/>
            <wp:docPr id="7" name="图片 7" descr="办公楼夜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办公楼夜景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办公楼夜景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580130" cy="2655570"/>
            <wp:effectExtent l="0" t="0" r="1270" b="11430"/>
            <wp:docPr id="8" name="图片 8" descr="厂区夜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厂区夜景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厂区夜景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066" w:bottom="144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FKai-SB">
    <w:panose1 w:val="03000509000000000000"/>
    <w:charset w:val="88"/>
    <w:family w:val="roman"/>
    <w:pitch w:val="default"/>
    <w:sig w:usb0="00000003" w:usb1="082E0000" w:usb2="00000016" w:usb3="00000000" w:csb0="00100001" w:csb1="00000000"/>
  </w:font>
  <w:font w:name="ˎ̥,Verdana,Fixedsys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12040"/>
    <w:rsid w:val="0EFD28EA"/>
    <w:rsid w:val="11497493"/>
    <w:rsid w:val="20013BF7"/>
    <w:rsid w:val="2736491B"/>
    <w:rsid w:val="2C8772E0"/>
    <w:rsid w:val="330A714E"/>
    <w:rsid w:val="419452D8"/>
    <w:rsid w:val="42D90350"/>
    <w:rsid w:val="46212040"/>
    <w:rsid w:val="5A4C5107"/>
    <w:rsid w:val="651D6317"/>
    <w:rsid w:val="6FBD7038"/>
    <w:rsid w:val="756F5E8C"/>
    <w:rsid w:val="7930179D"/>
    <w:rsid w:val="7B306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2017-10-16T09:54:00Z</dcterms:created>
  <dc:creator>Administrator</dc:creator>
  <cp:lastModifiedBy>Administrator</cp:lastModifiedBy>
  <dcterms:modified xsi:type="dcterms:W3CDTF">2017-10-23T06:33:27Z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