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20" w:rsidRDefault="00491C43" w:rsidP="00AE7B20">
      <w:pPr>
        <w:spacing w:beforeLines="50" w:before="156"/>
        <w:ind w:firstLineChars="200" w:firstLine="723"/>
        <w:jc w:val="center"/>
        <w:rPr>
          <w:rFonts w:ascii="楷体_GB2312" w:eastAsia="楷体_GB2312"/>
          <w:b/>
          <w:sz w:val="36"/>
          <w:szCs w:val="28"/>
        </w:rPr>
      </w:pPr>
      <w:proofErr w:type="gramStart"/>
      <w:r>
        <w:rPr>
          <w:rFonts w:ascii="楷体_GB2312" w:eastAsia="楷体_GB2312" w:hint="eastAsia"/>
          <w:b/>
          <w:sz w:val="36"/>
          <w:szCs w:val="28"/>
        </w:rPr>
        <w:t>博创城市</w:t>
      </w:r>
      <w:proofErr w:type="gramEnd"/>
      <w:r>
        <w:rPr>
          <w:rFonts w:ascii="楷体_GB2312" w:eastAsia="楷体_GB2312" w:hint="eastAsia"/>
          <w:b/>
          <w:sz w:val="36"/>
          <w:szCs w:val="28"/>
        </w:rPr>
        <w:t>建设开发有限公司简介</w:t>
      </w:r>
    </w:p>
    <w:p w:rsidR="00AE7B20" w:rsidRDefault="00AE7B20" w:rsidP="00AE7B20">
      <w:pPr>
        <w:pStyle w:val="a5"/>
        <w:spacing w:line="330" w:lineRule="atLeast"/>
        <w:rPr>
          <w:b/>
          <w:bCs/>
          <w:color w:val="E02F3C"/>
        </w:rPr>
      </w:pPr>
      <w:r>
        <w:rPr>
          <w:rFonts w:cs="Arial" w:hint="eastAsia"/>
          <w:b/>
          <w:bCs/>
          <w:color w:val="E02F3C"/>
        </w:rPr>
        <w:t>基本概况</w:t>
      </w:r>
    </w:p>
    <w:p w:rsidR="00AE7B20" w:rsidRDefault="00AE7B20" w:rsidP="00AE7B20">
      <w:pPr>
        <w:pStyle w:val="a5"/>
        <w:spacing w:line="360" w:lineRule="atLeast"/>
        <w:ind w:firstLineChars="200" w:firstLine="480"/>
        <w:rPr>
          <w:rFonts w:cs="Arial"/>
        </w:rPr>
      </w:pPr>
      <w:proofErr w:type="gramStart"/>
      <w:r>
        <w:rPr>
          <w:rFonts w:cs="Arial" w:hint="eastAsia"/>
        </w:rPr>
        <w:t>博创城市</w:t>
      </w:r>
      <w:proofErr w:type="gramEnd"/>
      <w:r>
        <w:rPr>
          <w:rFonts w:cs="Arial" w:hint="eastAsia"/>
        </w:rPr>
        <w:t>建设开发有限公司(以下简称</w:t>
      </w:r>
      <w:proofErr w:type="gramStart"/>
      <w:r>
        <w:rPr>
          <w:rFonts w:cs="Arial" w:hint="eastAsia"/>
        </w:rPr>
        <w:t>”博创城建”</w:t>
      </w:r>
      <w:proofErr w:type="gramEnd"/>
      <w:r>
        <w:rPr>
          <w:rFonts w:cs="Arial" w:hint="eastAsia"/>
        </w:rPr>
        <w:t>)成立于2009年5月, 注册资金7.6亿，是新型的城市建设与运营的城市开发型集团公司。经过6年的发展壮大，博创已由从最初的地产开发公司发展成涉及城市建设生态圈中各个方面，下属包</w:t>
      </w:r>
      <w:r w:rsidR="00807A2C">
        <w:rPr>
          <w:rFonts w:cs="Arial" w:hint="eastAsia"/>
        </w:rPr>
        <w:t>含博创房地产、万维市政、科林供热、博创绿化、博创物业、博创园区</w:t>
      </w:r>
      <w:r>
        <w:rPr>
          <w:rFonts w:cs="Arial" w:hint="eastAsia"/>
        </w:rPr>
        <w:t>等多家单位，涉及地产开发、市政路桥、城市供热、园林绿化、物业管理、园区开发、招商投资管理等多个行业。</w:t>
      </w:r>
    </w:p>
    <w:p w:rsidR="00AE7B20" w:rsidRDefault="00AE7B20" w:rsidP="00AE7B20">
      <w:pPr>
        <w:pStyle w:val="a5"/>
        <w:spacing w:line="330" w:lineRule="atLeast"/>
        <w:rPr>
          <w:b/>
          <w:bCs/>
          <w:color w:val="E02F3C"/>
        </w:rPr>
      </w:pPr>
      <w:r>
        <w:rPr>
          <w:rFonts w:cs="Arial" w:hint="eastAsia"/>
          <w:b/>
          <w:bCs/>
          <w:color w:val="E02F3C"/>
        </w:rPr>
        <w:t>文化理念</w:t>
      </w:r>
    </w:p>
    <w:p w:rsidR="00AE7B20" w:rsidRDefault="00AE7B20" w:rsidP="00AE7B20">
      <w:pPr>
        <w:pStyle w:val="a5"/>
        <w:spacing w:line="360" w:lineRule="atLeast"/>
        <w:ind w:firstLineChars="200" w:firstLine="480"/>
        <w:rPr>
          <w:rFonts w:cs="Arial"/>
        </w:rPr>
      </w:pPr>
      <w:proofErr w:type="gramStart"/>
      <w:r>
        <w:rPr>
          <w:rFonts w:cs="Arial" w:hint="eastAsia"/>
        </w:rPr>
        <w:t>博创城建</w:t>
      </w:r>
      <w:proofErr w:type="gramEnd"/>
      <w:r>
        <w:rPr>
          <w:rFonts w:cs="Arial" w:hint="eastAsia"/>
        </w:rPr>
        <w:t>秉承长城精益管理文化理念，以建高品质住宅、完善城市配套，打造“宜居宜业”的产业城市环境为使命。</w:t>
      </w:r>
    </w:p>
    <w:p w:rsidR="00AE7B20" w:rsidRDefault="00AE7B20" w:rsidP="00AE7B20">
      <w:pPr>
        <w:pStyle w:val="a5"/>
        <w:spacing w:line="330" w:lineRule="atLeast"/>
        <w:rPr>
          <w:b/>
          <w:bCs/>
          <w:color w:val="E02F3C"/>
        </w:rPr>
      </w:pPr>
      <w:r>
        <w:rPr>
          <w:rFonts w:cs="Arial" w:hint="eastAsia"/>
          <w:b/>
          <w:bCs/>
          <w:color w:val="E02F3C"/>
        </w:rPr>
        <w:t>发展战略</w:t>
      </w:r>
    </w:p>
    <w:p w:rsidR="00AE7B20" w:rsidRDefault="00AE7B20" w:rsidP="00AE7B20">
      <w:pPr>
        <w:pStyle w:val="a5"/>
        <w:spacing w:line="360" w:lineRule="atLeast"/>
        <w:ind w:firstLineChars="200" w:firstLine="480"/>
        <w:rPr>
          <w:rFonts w:cs="Arial"/>
        </w:rPr>
      </w:pPr>
      <w:r>
        <w:rPr>
          <w:rFonts w:cs="Arial" w:hint="eastAsia"/>
        </w:rPr>
        <w:t>未来10年,</w:t>
      </w:r>
      <w:proofErr w:type="gramStart"/>
      <w:r>
        <w:rPr>
          <w:rFonts w:cs="Arial" w:hint="eastAsia"/>
        </w:rPr>
        <w:t>博创城建</w:t>
      </w:r>
      <w:proofErr w:type="gramEnd"/>
      <w:r>
        <w:rPr>
          <w:rFonts w:cs="Arial" w:hint="eastAsia"/>
        </w:rPr>
        <w:t>主要围绕保定 “一城两区—南</w:t>
      </w:r>
      <w:proofErr w:type="gramStart"/>
      <w:r>
        <w:rPr>
          <w:rFonts w:cs="Arial" w:hint="eastAsia"/>
        </w:rPr>
        <w:t>研</w:t>
      </w:r>
      <w:proofErr w:type="gramEnd"/>
      <w:r>
        <w:rPr>
          <w:rFonts w:cs="Arial" w:hint="eastAsia"/>
        </w:rPr>
        <w:t>北产” 进行战略布局。南城以汽车研发科技为核心，聚焦智力型企业，打造绿色生态、低碳智慧、人文内涵之城；北城以汽车工业制造为支撑，紧密服务于汽车产业，</w:t>
      </w:r>
      <w:proofErr w:type="gramStart"/>
      <w:r>
        <w:rPr>
          <w:rFonts w:cs="Arial" w:hint="eastAsia"/>
        </w:rPr>
        <w:t>实现产城相融</w:t>
      </w:r>
      <w:proofErr w:type="gramEnd"/>
      <w:r>
        <w:rPr>
          <w:rFonts w:cs="Arial" w:hint="eastAsia"/>
        </w:rPr>
        <w:t>，创造安居乐业产业新城典范，实现“小城市、大幸福”。</w:t>
      </w:r>
    </w:p>
    <w:p w:rsidR="00AE7B20" w:rsidRDefault="00AE7B20" w:rsidP="00AE7B20">
      <w:pPr>
        <w:pStyle w:val="a5"/>
        <w:spacing w:line="330" w:lineRule="atLeast"/>
        <w:rPr>
          <w:b/>
          <w:bCs/>
          <w:color w:val="E02F3C"/>
        </w:rPr>
      </w:pPr>
      <w:r>
        <w:rPr>
          <w:rFonts w:cs="Arial" w:hint="eastAsia"/>
          <w:b/>
          <w:bCs/>
          <w:color w:val="E02F3C"/>
        </w:rPr>
        <w:t>南部科技城</w:t>
      </w:r>
    </w:p>
    <w:p w:rsidR="00AE7B20" w:rsidRDefault="00AE7B20" w:rsidP="00AE7B20">
      <w:pPr>
        <w:pStyle w:val="a5"/>
        <w:spacing w:line="360" w:lineRule="atLeast"/>
        <w:ind w:firstLineChars="200" w:firstLine="480"/>
        <w:rPr>
          <w:rFonts w:cs="Arial"/>
        </w:rPr>
      </w:pPr>
      <w:r>
        <w:rPr>
          <w:rFonts w:cs="Arial" w:hint="eastAsia"/>
        </w:rPr>
        <w:t>南部科技城以长城汽车</w:t>
      </w:r>
      <w:proofErr w:type="gramStart"/>
      <w:r>
        <w:rPr>
          <w:rFonts w:cs="Arial" w:hint="eastAsia"/>
        </w:rPr>
        <w:t>研发新区</w:t>
      </w:r>
      <w:proofErr w:type="gramEnd"/>
      <w:r>
        <w:rPr>
          <w:rFonts w:cs="Arial" w:hint="eastAsia"/>
        </w:rPr>
        <w:t>为中心，集科研、教育、文化、汽车发展与创新于一体，建设服务配套设施包括：幼儿园、九年一贯制学校、医院、酒店、高端会所及商业综合体。当前南城在建项目有长城</w:t>
      </w:r>
      <w:proofErr w:type="gramStart"/>
      <w:r>
        <w:rPr>
          <w:rFonts w:cs="Arial" w:hint="eastAsia"/>
        </w:rPr>
        <w:t>家园南</w:t>
      </w:r>
      <w:proofErr w:type="gramEnd"/>
      <w:r>
        <w:rPr>
          <w:rFonts w:cs="Arial" w:hint="eastAsia"/>
        </w:rPr>
        <w:t>片项目24万平方米；家园二期项目21万平方米，长城学校项目10万平方米，被动房项目80万平方米。公司致力于节能减</w:t>
      </w:r>
      <w:proofErr w:type="gramStart"/>
      <w:r>
        <w:rPr>
          <w:rFonts w:cs="Arial" w:hint="eastAsia"/>
        </w:rPr>
        <w:t>排建筑</w:t>
      </w:r>
      <w:proofErr w:type="gramEnd"/>
      <w:r>
        <w:rPr>
          <w:rFonts w:cs="Arial" w:hint="eastAsia"/>
        </w:rPr>
        <w:t>的开发，正筹建节能建筑研究所，住宅开发方向为被动房和住宅产业化，特聘请德、日、韩等外籍技术专家进行技术指导，立志打造零能耗建筑，降低大气污染，保护生态环境。</w:t>
      </w:r>
    </w:p>
    <w:p w:rsidR="00AE7B20" w:rsidRDefault="00AE7B20" w:rsidP="00AE7B20">
      <w:pPr>
        <w:pStyle w:val="a5"/>
        <w:spacing w:line="330" w:lineRule="atLeast"/>
        <w:rPr>
          <w:b/>
          <w:bCs/>
          <w:color w:val="E02F3C"/>
        </w:rPr>
      </w:pPr>
      <w:r>
        <w:rPr>
          <w:rFonts w:cs="Arial" w:hint="eastAsia"/>
          <w:b/>
          <w:bCs/>
          <w:color w:val="E02F3C"/>
        </w:rPr>
        <w:t>北部产业城</w:t>
      </w:r>
    </w:p>
    <w:p w:rsidR="00AE7B20" w:rsidRDefault="00AE7B20" w:rsidP="00AE7B20">
      <w:pPr>
        <w:pStyle w:val="a5"/>
        <w:spacing w:line="360" w:lineRule="atLeast"/>
        <w:ind w:firstLineChars="200" w:firstLine="480"/>
        <w:rPr>
          <w:rFonts w:cs="Arial"/>
        </w:rPr>
      </w:pPr>
      <w:r>
        <w:rPr>
          <w:rFonts w:cs="Arial" w:hint="eastAsia"/>
        </w:rPr>
        <w:t>北部产业城以长城汽车产业新区为中心，采用新加坡“邻里中心”规划布局，节约土地、资源共享、可达性高，以高质的人居生活方式为起点，为居民提供工作-居住-娱乐一体化的全新模式，建设项目包含住宅小区、九年一贯制学校、大型综合医院、体育场馆、快捷酒店、休闲广场、商业综合体等，致力实现衣食住行</w:t>
      </w:r>
      <w:proofErr w:type="gramStart"/>
      <w:r>
        <w:rPr>
          <w:rFonts w:cs="Arial" w:hint="eastAsia"/>
        </w:rPr>
        <w:t>乐财教医</w:t>
      </w:r>
      <w:proofErr w:type="gramEnd"/>
      <w:r>
        <w:rPr>
          <w:rFonts w:cs="Arial" w:hint="eastAsia"/>
        </w:rPr>
        <w:t>全面覆盖。当前在建项目有公寓二期项目，建筑面积10万平方米；</w:t>
      </w:r>
      <w:r>
        <w:rPr>
          <w:rFonts w:cs="Arial" w:hint="eastAsia"/>
        </w:rPr>
        <w:lastRenderedPageBreak/>
        <w:t>哈弗城项目，建筑面积66万平方米，5413套住房；</w:t>
      </w:r>
      <w:proofErr w:type="gramStart"/>
      <w:r>
        <w:rPr>
          <w:rFonts w:cs="Arial" w:hint="eastAsia"/>
        </w:rPr>
        <w:t>返迁房</w:t>
      </w:r>
      <w:proofErr w:type="gramEnd"/>
      <w:r>
        <w:rPr>
          <w:rFonts w:cs="Arial" w:hint="eastAsia"/>
        </w:rPr>
        <w:t>南区、北区项目，建筑面积约84.8万平方米，5398套住房；哈弗城学校及体育馆项目，占地约5万平方米。其他住宅及公建项目也将陆续开展。在城市运营管理方面,</w:t>
      </w:r>
      <w:proofErr w:type="gramStart"/>
      <w:r>
        <w:rPr>
          <w:rFonts w:cs="Arial" w:hint="eastAsia"/>
        </w:rPr>
        <w:t>博创对标引进</w:t>
      </w:r>
      <w:proofErr w:type="gramEnd"/>
      <w:r>
        <w:rPr>
          <w:rFonts w:cs="Arial" w:hint="eastAsia"/>
        </w:rPr>
        <w:t xml:space="preserve">国际先进管理及服务模式,借鉴新加坡先进的城市运营体系，以此促进新城的有效管理和积极建设，利用智慧和技术手段，在交通、生活、工作等多方面打造低碳城市：引入智能交通系统，完善基础设施智慧管理；通过数字化建城，实现高效管理与运营；引入智慧生活服务，为企业、居民提供“衣食住行乐财教医”的信息服务。 </w:t>
      </w:r>
    </w:p>
    <w:p w:rsidR="00AE7B20" w:rsidRDefault="00AE7B20" w:rsidP="00AE7B20">
      <w:pPr>
        <w:pStyle w:val="a5"/>
        <w:spacing w:line="330" w:lineRule="atLeast"/>
        <w:rPr>
          <w:b/>
          <w:bCs/>
          <w:color w:val="E02F3C"/>
        </w:rPr>
      </w:pPr>
      <w:r>
        <w:rPr>
          <w:rFonts w:cs="Arial" w:hint="eastAsia"/>
          <w:b/>
          <w:bCs/>
          <w:color w:val="E02F3C"/>
        </w:rPr>
        <w:t>志存高远</w:t>
      </w:r>
    </w:p>
    <w:p w:rsidR="00AE7B20" w:rsidRDefault="00AE7B20" w:rsidP="00AE7B20">
      <w:pPr>
        <w:pStyle w:val="a5"/>
        <w:spacing w:before="0" w:beforeAutospacing="0" w:after="0" w:afterAutospacing="0" w:line="360" w:lineRule="atLeast"/>
        <w:ind w:firstLine="357"/>
        <w:rPr>
          <w:rFonts w:cs="Arial"/>
        </w:rPr>
      </w:pPr>
      <w:proofErr w:type="gramStart"/>
      <w:r>
        <w:rPr>
          <w:rFonts w:cs="Arial" w:hint="eastAsia"/>
        </w:rPr>
        <w:t>博创城建</w:t>
      </w:r>
      <w:proofErr w:type="gramEnd"/>
      <w:r>
        <w:rPr>
          <w:rFonts w:cs="Arial" w:hint="eastAsia"/>
        </w:rPr>
        <w:t>立志做优秀的中国城市运营商，打造全新的城市运营模式，改善城市居民生活条件，推动全国智慧城市发展。</w:t>
      </w:r>
    </w:p>
    <w:p w:rsidR="00AE7B20" w:rsidRPr="00B36C1B" w:rsidRDefault="00AE7B20">
      <w:bookmarkStart w:id="0" w:name="_GoBack"/>
      <w:bookmarkEnd w:id="0"/>
    </w:p>
    <w:sectPr w:rsidR="00AE7B20" w:rsidRPr="00B36C1B" w:rsidSect="006F4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16" w:rsidRDefault="003B1916" w:rsidP="009F44E9">
      <w:r>
        <w:separator/>
      </w:r>
    </w:p>
  </w:endnote>
  <w:endnote w:type="continuationSeparator" w:id="0">
    <w:p w:rsidR="003B1916" w:rsidRDefault="003B1916" w:rsidP="009F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16" w:rsidRDefault="003B1916" w:rsidP="009F44E9">
      <w:r>
        <w:separator/>
      </w:r>
    </w:p>
  </w:footnote>
  <w:footnote w:type="continuationSeparator" w:id="0">
    <w:p w:rsidR="003B1916" w:rsidRDefault="003B1916" w:rsidP="009F4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44E9"/>
    <w:rsid w:val="00137C7A"/>
    <w:rsid w:val="002342DD"/>
    <w:rsid w:val="002A3E5E"/>
    <w:rsid w:val="003150DF"/>
    <w:rsid w:val="003555D6"/>
    <w:rsid w:val="003B1916"/>
    <w:rsid w:val="003E137A"/>
    <w:rsid w:val="00414BB4"/>
    <w:rsid w:val="00491C43"/>
    <w:rsid w:val="006704C4"/>
    <w:rsid w:val="00682B88"/>
    <w:rsid w:val="006F4382"/>
    <w:rsid w:val="00763C0B"/>
    <w:rsid w:val="007B7F61"/>
    <w:rsid w:val="007E26C0"/>
    <w:rsid w:val="00807A2C"/>
    <w:rsid w:val="00920B4E"/>
    <w:rsid w:val="009923B9"/>
    <w:rsid w:val="009F44E9"/>
    <w:rsid w:val="00A361D2"/>
    <w:rsid w:val="00A6691F"/>
    <w:rsid w:val="00A953FE"/>
    <w:rsid w:val="00AE2224"/>
    <w:rsid w:val="00AE7B20"/>
    <w:rsid w:val="00B36C1B"/>
    <w:rsid w:val="00B54EC9"/>
    <w:rsid w:val="00B90FEF"/>
    <w:rsid w:val="00C64615"/>
    <w:rsid w:val="00E0462F"/>
    <w:rsid w:val="00EE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44E9"/>
    <w:rPr>
      <w:sz w:val="18"/>
      <w:szCs w:val="18"/>
    </w:rPr>
  </w:style>
  <w:style w:type="paragraph" w:styleId="a4">
    <w:name w:val="footer"/>
    <w:basedOn w:val="a"/>
    <w:link w:val="Char0"/>
    <w:uiPriority w:val="99"/>
    <w:semiHidden/>
    <w:unhideWhenUsed/>
    <w:rsid w:val="009F44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44E9"/>
    <w:rPr>
      <w:sz w:val="18"/>
      <w:szCs w:val="18"/>
    </w:rPr>
  </w:style>
  <w:style w:type="paragraph" w:styleId="a5">
    <w:name w:val="Normal (Web)"/>
    <w:basedOn w:val="a"/>
    <w:uiPriority w:val="99"/>
    <w:semiHidden/>
    <w:unhideWhenUsed/>
    <w:rsid w:val="00AE7B2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170</Words>
  <Characters>973</Characters>
  <Application>Microsoft Office Word</Application>
  <DocSecurity>0</DocSecurity>
  <Lines>8</Lines>
  <Paragraphs>2</Paragraphs>
  <ScaleCrop>false</ScaleCrop>
  <Company>Hewlett-Packard Company</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gw00096272</dc:creator>
  <cp:keywords/>
  <dc:description/>
  <cp:lastModifiedBy>GW00100229</cp:lastModifiedBy>
  <cp:revision>17</cp:revision>
  <dcterms:created xsi:type="dcterms:W3CDTF">2017-03-03T07:19:00Z</dcterms:created>
  <dcterms:modified xsi:type="dcterms:W3CDTF">2017-08-22T08:39:00Z</dcterms:modified>
</cp:coreProperties>
</file>