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 w:firstLineChars="0"/>
        <w:jc w:val="center"/>
        <w:rPr>
          <w:rFonts w:hint="eastAsia" w:ascii="宋体" w:hAnsi="宋体" w:cs="宋体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安徽扬子江水利勘测设计院有限公司招聘简章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一、单位</w:t>
      </w:r>
      <w:r>
        <w:rPr>
          <w:rFonts w:hint="eastAsia"/>
          <w:sz w:val="30"/>
          <w:szCs w:val="30"/>
          <w:lang w:eastAsia="zh-CN"/>
        </w:rPr>
        <w:t>概况</w:t>
      </w:r>
    </w:p>
    <w:p>
      <w:pPr>
        <w:ind w:firstLine="480"/>
        <w:rPr>
          <w:rFonts w:hint="eastAsia"/>
        </w:rPr>
      </w:pPr>
      <w:r>
        <w:rPr>
          <w:rFonts w:hint="eastAsia"/>
        </w:rPr>
        <w:t>安徽扬子江水利勘测设计院有限公司是2016年成立的技术服务性企业，现位于</w:t>
      </w:r>
      <w:r>
        <w:rPr>
          <w:rFonts w:ascii="宋体" w:hAnsi="宋体" w:cs="宋体"/>
          <w:color w:val="000000"/>
          <w:kern w:val="0"/>
        </w:rPr>
        <w:t>安徽省</w:t>
      </w:r>
      <w:r>
        <w:rPr>
          <w:rFonts w:hint="eastAsia" w:ascii="宋体" w:hAnsi="宋体" w:cs="宋体"/>
          <w:color w:val="000000"/>
          <w:kern w:val="0"/>
        </w:rPr>
        <w:t>芜</w:t>
      </w:r>
      <w:r>
        <w:rPr>
          <w:rFonts w:ascii="宋体" w:hAnsi="宋体" w:cs="宋体"/>
          <w:color w:val="000000"/>
          <w:kern w:val="0"/>
        </w:rPr>
        <w:t>湖市镜湖区</w:t>
      </w:r>
      <w:r>
        <w:rPr>
          <w:rFonts w:hint="eastAsia"/>
        </w:rPr>
        <w:t>，</w:t>
      </w:r>
      <w:r>
        <w:t>业务范围主要为水利工程规划、勘察设计、工程咨询等</w:t>
      </w:r>
      <w:r>
        <w:rPr>
          <w:rFonts w:hint="eastAsia"/>
        </w:rPr>
        <w:t xml:space="preserve">。 </w:t>
      </w:r>
    </w:p>
    <w:p>
      <w:pPr>
        <w:ind w:firstLine="480"/>
        <w:rPr>
          <w:rFonts w:hint="eastAsia"/>
        </w:rPr>
      </w:pPr>
      <w:r>
        <w:rPr>
          <w:rFonts w:hint="eastAsia"/>
        </w:rPr>
        <w:t>公司承接业务主要涉及到河道整治工程、灌溉与排涝工程、中小型水库（闸）除险加固及新建工程勘测设计，各类水利规划咨询及资质许可的专题报告等。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二、工程技术力量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"/>
        </w:rPr>
        <w:t>本公司建立了完善的人力资源、档案、合同、财务等管理制度及质量管理体系。技术力量雄厚，</w:t>
      </w:r>
      <w:r>
        <w:rPr>
          <w:rFonts w:hint="eastAsia" w:ascii="宋体" w:hAnsi="宋体" w:cs="宋体"/>
          <w:color w:val="313131"/>
          <w:kern w:val="0"/>
          <w:sz w:val="24"/>
          <w:szCs w:val="24"/>
          <w:lang w:val="en-US" w:eastAsia="zh-CN" w:bidi="ar"/>
        </w:rPr>
        <w:t>人员具有水利水电工程师、一级建造师、高级工程师等职称。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"/>
        </w:rPr>
        <w:t>另外公司拥有先进的计算机网络</w:t>
      </w:r>
      <w:r>
        <w:rPr>
          <w:rFonts w:hint="eastAsia" w:ascii="宋体" w:hAnsi="宋体" w:cs="宋体"/>
          <w:color w:val="313131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"/>
        </w:rPr>
        <w:t>设计软件</w:t>
      </w:r>
      <w:r>
        <w:rPr>
          <w:rFonts w:hint="eastAsia" w:ascii="宋体" w:hAnsi="宋体" w:cs="宋体"/>
          <w:color w:val="313131"/>
          <w:kern w:val="0"/>
          <w:sz w:val="24"/>
          <w:szCs w:val="24"/>
          <w:lang w:val="en-US" w:eastAsia="zh-CN" w:bidi="ar"/>
        </w:rPr>
        <w:t>和专业书籍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"/>
        </w:rPr>
        <w:t>。公司内部设有水工室、机电室、勘测</w:t>
      </w:r>
      <w:r>
        <w:rPr>
          <w:rFonts w:hint="eastAsia" w:ascii="宋体" w:hAnsi="宋体" w:cs="宋体"/>
          <w:color w:val="313131"/>
          <w:kern w:val="0"/>
          <w:sz w:val="24"/>
          <w:szCs w:val="24"/>
          <w:lang w:val="en-US" w:eastAsia="zh-CN" w:bidi="ar"/>
        </w:rPr>
        <w:t>部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"/>
        </w:rPr>
        <w:t>经营部、</w:t>
      </w: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"/>
        </w:rPr>
        <w:t>综合部、财务部等部门。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eastAsia="zh-CN"/>
        </w:rPr>
        <w:t>三、工程质量管理及设计服务理念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0" w:afterAutospacing="0" w:line="450" w:lineRule="atLeast"/>
        <w:ind w:left="0" w:right="0" w:firstLine="480"/>
        <w:jc w:val="left"/>
      </w:pPr>
      <w:r>
        <w:rPr>
          <w:rFonts w:hint="eastAsia" w:ascii="宋体" w:hAnsi="宋体" w:eastAsia="宋体" w:cs="宋体"/>
          <w:color w:val="313131"/>
          <w:kern w:val="0"/>
          <w:sz w:val="24"/>
          <w:szCs w:val="24"/>
          <w:lang w:val="en-US" w:eastAsia="zh-CN" w:bidi="ar"/>
        </w:rPr>
        <w:t>我司坚持“以人为本、安全生态、标准创新、高效共赢”的质量方针，与本公司“绩效为先，服务至上，以人为本，唯变适存”的经营理念及“安全、经济、美观、实用、生态”的设计理念相适应，贯彻实施ISO9001：2008质量管理体系标准，为顾客提供优质的产品和服务。</w:t>
      </w:r>
      <w:r>
        <w:rPr>
          <w:rFonts w:hint="eastAsia" w:ascii="宋体" w:hAnsi="宋体" w:eastAsia="宋体" w:cs="宋体"/>
          <w:color w:val="282828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四、设计业绩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公司成立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虽只有半年时间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但已承接了安徽省内芜湖、池州、铜陵、马鞍山、宣城、合肥等地的</w:t>
      </w:r>
      <w:r>
        <w:rPr>
          <w:rFonts w:hint="eastAsia" w:asciiTheme="minorEastAsia" w:hAnsiTheme="minorEastAsia" w:eastAsiaTheme="minorEastAsia" w:cstheme="minorEastAsia"/>
          <w:color w:val="282828"/>
          <w:kern w:val="0"/>
          <w:sz w:val="24"/>
          <w:szCs w:val="24"/>
          <w:lang w:val="en-US" w:eastAsia="zh-CN" w:bidi="ar"/>
        </w:rPr>
        <w:t>中小水库除险加固设计、中小型水闸改建设计、生态河道治理设计、小型农田水利与灌区设计、防洪排涝设计、泵站设计、水系连通设计等项目的勘测设计工作。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工程合格率100%，优良率保持在90%以上，合同履约率100%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。所有水利项目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均得到建设单位和有关部门的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一致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好评。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在这半年里，公司提升了企业的整体实力，培养了优秀的技术人才，塑造了良好的企业形象。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五、公司拓展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</w:pPr>
      <w:r>
        <w:rPr>
          <w:rFonts w:hint="eastAsia" w:ascii="Verdana" w:hAnsi="Verdana" w:cs="Verdana"/>
          <w:color w:val="333333"/>
          <w:sz w:val="24"/>
          <w:szCs w:val="24"/>
          <w:lang w:eastAsia="zh-CN"/>
        </w:rPr>
        <w:t>我公司</w:t>
      </w:r>
      <w:r>
        <w:rPr>
          <w:rFonts w:hint="default" w:ascii="Verdana" w:hAnsi="Verdana" w:cs="Verdana"/>
          <w:color w:val="333333"/>
          <w:sz w:val="24"/>
          <w:szCs w:val="24"/>
        </w:rPr>
        <w:t>秉承服务至上，诚信至上、质量第一，共建共赢的发展理念，与各地携手发展，实现双赢，</w:t>
      </w:r>
      <w:r>
        <w:rPr>
          <w:rFonts w:hint="eastAsia" w:ascii="宋体" w:hAnsi="宋体" w:eastAsia="宋体" w:cs="宋体"/>
          <w:color w:val="282828"/>
          <w:kern w:val="0"/>
          <w:sz w:val="24"/>
          <w:szCs w:val="24"/>
          <w:lang w:val="en-US" w:eastAsia="zh-CN" w:bidi="ar"/>
        </w:rPr>
        <w:t>凡加盟我公司的水利后备人才，我公司将由一名高工（武</w:t>
      </w:r>
      <w:r>
        <w:rPr>
          <w:rFonts w:hint="eastAsia" w:ascii="宋体" w:hAnsi="宋体" w:cs="宋体"/>
          <w:color w:val="282828"/>
          <w:kern w:val="0"/>
          <w:sz w:val="24"/>
          <w:szCs w:val="24"/>
          <w:lang w:val="en-US" w:eastAsia="zh-CN" w:bidi="ar"/>
        </w:rPr>
        <w:t>大</w:t>
      </w:r>
      <w:r>
        <w:rPr>
          <w:rFonts w:hint="eastAsia" w:ascii="宋体" w:hAnsi="宋体" w:eastAsia="宋体" w:cs="宋体"/>
          <w:color w:val="282828"/>
          <w:kern w:val="0"/>
          <w:sz w:val="24"/>
          <w:szCs w:val="24"/>
          <w:lang w:val="en-US" w:eastAsia="zh-CN" w:bidi="ar"/>
        </w:rPr>
        <w:t>毕业，20多年工作</w:t>
      </w:r>
      <w:r>
        <w:rPr>
          <w:rFonts w:hint="eastAsia" w:ascii="宋体" w:hAnsi="宋体" w:cs="宋体"/>
          <w:color w:val="282828"/>
          <w:kern w:val="0"/>
          <w:sz w:val="24"/>
          <w:szCs w:val="24"/>
          <w:lang w:val="en-US" w:eastAsia="zh-CN" w:bidi="ar"/>
        </w:rPr>
        <w:t>经验</w:t>
      </w:r>
      <w:r>
        <w:rPr>
          <w:rFonts w:hint="eastAsia" w:ascii="宋体" w:hAnsi="宋体" w:eastAsia="宋体" w:cs="宋体"/>
          <w:color w:val="282828"/>
          <w:kern w:val="0"/>
          <w:sz w:val="24"/>
          <w:szCs w:val="24"/>
          <w:lang w:val="en-US" w:eastAsia="zh-CN" w:bidi="ar"/>
        </w:rPr>
        <w:t>）亲自传授设计经验及项目领导能力，另由</w:t>
      </w:r>
      <w:r>
        <w:rPr>
          <w:rFonts w:hint="eastAsia" w:ascii="宋体" w:hAnsi="宋体" w:cs="宋体"/>
          <w:color w:val="282828"/>
          <w:kern w:val="0"/>
          <w:sz w:val="24"/>
          <w:szCs w:val="24"/>
          <w:lang w:val="en-US" w:eastAsia="zh-CN" w:bidi="ar"/>
        </w:rPr>
        <w:t>一</w:t>
      </w:r>
      <w:r>
        <w:rPr>
          <w:rFonts w:hint="eastAsia" w:ascii="宋体" w:hAnsi="宋体" w:eastAsia="宋体" w:cs="宋体"/>
          <w:color w:val="282828"/>
          <w:kern w:val="0"/>
          <w:sz w:val="24"/>
          <w:szCs w:val="24"/>
          <w:lang w:val="en-US" w:eastAsia="zh-CN" w:bidi="ar"/>
        </w:rPr>
        <w:t>名总工负责解决日常技术难题，以加速后备人才的快速成长，对工作态度端正的后备人才，</w:t>
      </w:r>
      <w:r>
        <w:rPr>
          <w:rFonts w:hint="eastAsia" w:ascii="宋体" w:hAnsi="宋体" w:eastAsia="宋体" w:cs="宋体"/>
          <w:b/>
          <w:color w:val="282828"/>
          <w:kern w:val="0"/>
          <w:sz w:val="24"/>
          <w:szCs w:val="24"/>
          <w:lang w:val="en-US" w:eastAsia="zh-CN" w:bidi="ar"/>
        </w:rPr>
        <w:t>在3-4年内我们将把其培养成具备设计能力与领导能力的项目负责人</w:t>
      </w:r>
      <w:r>
        <w:rPr>
          <w:rFonts w:hint="eastAsia" w:ascii="宋体" w:hAnsi="宋体" w:eastAsia="宋体" w:cs="宋体"/>
          <w:color w:val="282828"/>
          <w:kern w:val="0"/>
          <w:sz w:val="24"/>
          <w:szCs w:val="24"/>
          <w:lang w:val="en-US" w:eastAsia="zh-CN" w:bidi="ar"/>
        </w:rPr>
        <w:t xml:space="preserve">。 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default" w:ascii="Verdana" w:hAnsi="Verdana" w:cs="Verdana"/>
          <w:color w:val="333333"/>
          <w:sz w:val="24"/>
          <w:szCs w:val="24"/>
        </w:rPr>
        <w:t>现因公司业务急速发展，需要招聘以下专业人员：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六、招聘岗位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  <w:t>岗位部门：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水工设计室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  <w:t>工作地点：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安徽省芜湖市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  <w:t>工作性质：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全职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  <w:t>学历要求：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eastAsia="zh-CN"/>
        </w:rPr>
        <w:t>本科及以上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CN"/>
        </w:rPr>
        <w:t>招聘人数：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4名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岗位职责：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主要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负责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河道治理，城市防洪，水库水闸，农田水利，灌区等偏重于水工结构类项目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lang w:eastAsia="zh-CN"/>
        </w:rPr>
        <w:t>设计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岗位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要求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（符合条件者可随时来我公司面试）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40周岁以下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color w:val="333333"/>
          <w:sz w:val="24"/>
          <w:szCs w:val="24"/>
          <w:shd w:val="clear" w:fill="FFFFFF"/>
        </w:rPr>
        <w:t>具有正常履行岗位职责的身体条件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专业水利水电工程，水工结构工程，农田水利工程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或其他相近专业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熟练应用office办公、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  <w:t>CAD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软件；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具有较好的表达、沟通能力，有良好的团队合作意识；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 责任心强，知识面广，有较强的自学能力；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. 有工程设计经验者优先；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7.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水利院校毕业生优先。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七、工作待遇</w:t>
      </w:r>
    </w:p>
    <w:p>
      <w:pPr>
        <w:ind w:firstLine="48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1. </w:t>
      </w:r>
      <w:r>
        <w:rPr>
          <w:rFonts w:hint="eastAsia" w:asciiTheme="minorEastAsia" w:hAnsiTheme="minorEastAsia" w:eastAsiaTheme="minorEastAsia" w:cstheme="minorEastAsia"/>
          <w:lang w:eastAsia="zh-CN"/>
        </w:rPr>
        <w:t>一经录用，</w:t>
      </w:r>
      <w:r>
        <w:rPr>
          <w:rFonts w:hint="eastAsia" w:asciiTheme="minorEastAsia" w:hAnsiTheme="minorEastAsia" w:eastAsiaTheme="minorEastAsia" w:cstheme="minorEastAsia"/>
        </w:rPr>
        <w:t>待遇从优</w:t>
      </w:r>
      <w:r>
        <w:rPr>
          <w:rFonts w:hint="eastAsia" w:asciiTheme="minorEastAsia" w:hAnsiTheme="minorEastAsia" w:eastAsiaTheme="minorEastAsia" w:cstheme="minorEastAsia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</w:rPr>
        <w:t>并按国家政策</w:t>
      </w:r>
      <w:r>
        <w:rPr>
          <w:rFonts w:hint="eastAsia" w:asciiTheme="minorEastAsia" w:hAnsiTheme="minorEastAsia" w:eastAsiaTheme="minorEastAsia" w:cstheme="minorEastAsia"/>
          <w:lang w:eastAsia="zh-CN"/>
        </w:rPr>
        <w:t>购买五险一金；</w:t>
      </w:r>
    </w:p>
    <w:p>
      <w:pPr>
        <w:ind w:firstLine="48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2. </w:t>
      </w:r>
      <w:r>
        <w:rPr>
          <w:rFonts w:hint="eastAsia" w:asciiTheme="minorEastAsia" w:hAnsiTheme="minorEastAsia" w:eastAsiaTheme="minorEastAsia" w:cstheme="minorEastAsia"/>
          <w:lang w:eastAsia="zh-CN"/>
        </w:rPr>
        <w:t>额外享有节假日福利及年终奖励；</w:t>
      </w:r>
    </w:p>
    <w:p>
      <w:pPr>
        <w:ind w:firstLine="480"/>
        <w:rPr>
          <w:rFonts w:hint="eastAsia" w:asciiTheme="minorEastAsia" w:hAnsiTheme="minorEastAsia" w:eastAsiaTheme="minorEastAsia" w:cstheme="minorEastAsia"/>
          <w:lang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3. </w:t>
      </w:r>
      <w:r>
        <w:rPr>
          <w:rFonts w:hint="eastAsia" w:asciiTheme="minorEastAsia" w:hAnsiTheme="minorEastAsia" w:eastAsiaTheme="minorEastAsia" w:cstheme="minorEastAsia"/>
          <w:lang w:eastAsia="zh-CN"/>
        </w:rPr>
        <w:t>每个工作日提供餐补，住宿面议；</w:t>
      </w:r>
    </w:p>
    <w:p>
      <w:pPr>
        <w:ind w:firstLine="48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4. 工作满一年可享受国家规定的年假；</w:t>
      </w:r>
    </w:p>
    <w:p>
      <w:pPr>
        <w:ind w:firstLine="480"/>
        <w:rPr>
          <w:rFonts w:hint="eastAsia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5. </w:t>
      </w:r>
      <w:r>
        <w:t>应聘人员录用后试用期为</w:t>
      </w:r>
      <w:r>
        <w:rPr>
          <w:rFonts w:hint="eastAsia"/>
        </w:rPr>
        <w:t>三</w:t>
      </w:r>
      <w:r>
        <w:t>个月</w:t>
      </w:r>
      <w:r>
        <w:rPr>
          <w:rFonts w:hint="eastAsia"/>
        </w:rPr>
        <w:t>，</w:t>
      </w:r>
      <w:r>
        <w:t>试用期满</w:t>
      </w:r>
      <w:r>
        <w:rPr>
          <w:rFonts w:hint="eastAsia"/>
        </w:rPr>
        <w:t>合格后即</w:t>
      </w:r>
      <w:r>
        <w:t>签订三年以上长期聘用合同。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120" w:line="360" w:lineRule="auto"/>
        <w:ind w:left="0" w:leftChars="0" w:right="0" w:rightChars="0" w:firstLine="0" w:firstLineChars="0"/>
        <w:jc w:val="both"/>
        <w:textAlignment w:val="auto"/>
        <w:outlineLvl w:val="0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八</w:t>
      </w:r>
      <w:bookmarkStart w:id="0" w:name="_GoBack"/>
      <w:bookmarkEnd w:id="0"/>
      <w:r>
        <w:rPr>
          <w:rFonts w:hint="eastAsia"/>
          <w:sz w:val="30"/>
          <w:szCs w:val="30"/>
          <w:lang w:eastAsia="zh-CN"/>
        </w:rPr>
        <w:t>、联系方式</w:t>
      </w:r>
    </w:p>
    <w:p>
      <w:pPr>
        <w:ind w:firstLine="48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地 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>址：安徽省芜湖市镜湖区观澜路1号滨江商务楼18楼</w:t>
      </w:r>
    </w:p>
    <w:p>
      <w:pPr>
        <w:ind w:firstLine="48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邮政编码：241000</w:t>
      </w:r>
    </w:p>
    <w:p>
      <w:pPr>
        <w:ind w:firstLine="48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联 系 人</w:t>
      </w:r>
      <w:r>
        <w:rPr>
          <w:rFonts w:hint="eastAsia" w:asciiTheme="minorEastAsia" w:hAnsiTheme="minorEastAsia" w:eastAsiaTheme="minorEastAsia" w:cstheme="minorEastAsia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</w:rPr>
        <w:t>侯先生</w:t>
      </w:r>
    </w:p>
    <w:p>
      <w:pPr>
        <w:ind w:firstLine="48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移动电话：13955370569</w:t>
      </w:r>
    </w:p>
    <w:p>
      <w:pPr>
        <w:ind w:firstLine="480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电子邮箱：</w:t>
      </w:r>
      <w:r>
        <w:rPr>
          <w:rFonts w:hint="eastAsia" w:asciiTheme="minorEastAsia" w:hAnsiTheme="minorEastAsia" w:eastAsiaTheme="minorEastAsia" w:cstheme="minorEastAsia"/>
        </w:rPr>
        <w:fldChar w:fldCharType="begin"/>
      </w:r>
      <w:r>
        <w:rPr>
          <w:rFonts w:hint="eastAsia" w:asciiTheme="minorEastAsia" w:hAnsiTheme="minorEastAsia" w:eastAsiaTheme="minorEastAsia" w:cstheme="minorEastAsia"/>
        </w:rPr>
        <w:instrText xml:space="preserve"> HYPERLINK "mailto:393746882@qq.com" </w:instrText>
      </w:r>
      <w:r>
        <w:rPr>
          <w:rFonts w:hint="eastAsia" w:asciiTheme="minorEastAsia" w:hAnsiTheme="minorEastAsia" w:eastAsiaTheme="minorEastAsia" w:cstheme="minorEastAsia"/>
        </w:rPr>
        <w:fldChar w:fldCharType="separate"/>
      </w:r>
      <w:r>
        <w:rPr>
          <w:rStyle w:val="11"/>
          <w:rFonts w:hint="eastAsia" w:asciiTheme="minorEastAsia" w:hAnsiTheme="minorEastAsia" w:eastAsiaTheme="minorEastAsia" w:cstheme="minorEastAsia"/>
          <w:kern w:val="0"/>
        </w:rPr>
        <w:t>393746882</w:t>
      </w:r>
      <w:r>
        <w:rPr>
          <w:rStyle w:val="11"/>
          <w:rFonts w:hint="eastAsia" w:asciiTheme="minorEastAsia" w:hAnsiTheme="minorEastAsia" w:eastAsiaTheme="minorEastAsia" w:cstheme="minorEastAsia"/>
        </w:rPr>
        <w:t>@qq.com</w:t>
      </w:r>
      <w:r>
        <w:rPr>
          <w:rStyle w:val="11"/>
          <w:rFonts w:hint="eastAsia" w:asciiTheme="minorEastAsia" w:hAnsiTheme="minorEastAsia" w:eastAsiaTheme="minorEastAsia" w:cstheme="minorEastAsia"/>
        </w:rPr>
        <w:fldChar w:fldCharType="end"/>
      </w:r>
    </w:p>
    <w:p>
      <w:pPr>
        <w:widowControl/>
        <w:spacing w:line="360" w:lineRule="auto"/>
        <w:ind w:firstLine="480"/>
        <w:jc w:val="left"/>
        <w:rPr>
          <w:rFonts w:hint="eastAsia" w:ascii="宋体" w:hAnsi="宋体" w:cs="宋体"/>
          <w:color w:val="000000"/>
          <w:kern w:val="0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right="0" w:rightChars="0" w:firstLine="480" w:firstLineChars="200"/>
        <w:jc w:val="left"/>
        <w:textAlignment w:val="auto"/>
        <w:outlineLvl w:val="9"/>
        <w:rPr>
          <w:b/>
          <w:bCs/>
          <w:sz w:val="24"/>
          <w:szCs w:val="24"/>
        </w:rPr>
      </w:pPr>
      <w:r>
        <w:rPr>
          <w:rFonts w:hint="default" w:ascii="Verdana" w:hAnsi="Verdana" w:cs="Verdana"/>
          <w:b/>
          <w:bCs/>
          <w:color w:val="333333"/>
          <w:sz w:val="24"/>
          <w:szCs w:val="24"/>
        </w:rPr>
        <w:t>我公司期盼各位有志于投身水利水电技术</w:t>
      </w:r>
      <w:r>
        <w:rPr>
          <w:rFonts w:hint="eastAsia" w:ascii="Verdana" w:hAnsi="Verdana" w:cs="Verdana"/>
          <w:b/>
          <w:bCs/>
          <w:color w:val="333333"/>
          <w:sz w:val="24"/>
          <w:szCs w:val="24"/>
          <w:lang w:eastAsia="zh-CN"/>
        </w:rPr>
        <w:t>及</w:t>
      </w:r>
      <w:r>
        <w:rPr>
          <w:rFonts w:hint="default" w:ascii="Verdana" w:hAnsi="Verdana" w:cs="Verdana"/>
          <w:b/>
          <w:bCs/>
          <w:color w:val="333333"/>
          <w:sz w:val="24"/>
          <w:szCs w:val="24"/>
        </w:rPr>
        <w:t>管理</w:t>
      </w:r>
      <w:r>
        <w:rPr>
          <w:rFonts w:hint="eastAsia" w:ascii="Verdana" w:hAnsi="Verdana" w:cs="Verdana"/>
          <w:b/>
          <w:bCs/>
          <w:color w:val="333333"/>
          <w:sz w:val="24"/>
          <w:szCs w:val="24"/>
          <w:lang w:eastAsia="zh-CN"/>
        </w:rPr>
        <w:t>的</w:t>
      </w:r>
      <w:r>
        <w:rPr>
          <w:rFonts w:hint="default" w:ascii="Verdana" w:hAnsi="Verdana" w:cs="Verdana"/>
          <w:b/>
          <w:bCs/>
          <w:color w:val="333333"/>
          <w:sz w:val="24"/>
          <w:szCs w:val="24"/>
        </w:rPr>
        <w:t>精英加盟</w:t>
      </w:r>
      <w:r>
        <w:rPr>
          <w:rFonts w:hint="eastAsia" w:ascii="Verdana" w:hAnsi="Verdana" w:cs="Verdana"/>
          <w:b/>
          <w:bCs/>
          <w:color w:val="333333"/>
          <w:sz w:val="24"/>
          <w:szCs w:val="24"/>
          <w:lang w:eastAsia="zh-CN"/>
        </w:rPr>
        <w:t>，</w:t>
      </w:r>
      <w:r>
        <w:rPr>
          <w:rFonts w:hint="default" w:ascii="Verdana" w:hAnsi="Verdana" w:cs="Verdana"/>
          <w:b/>
          <w:bCs/>
          <w:color w:val="333333"/>
          <w:sz w:val="24"/>
          <w:szCs w:val="24"/>
        </w:rPr>
        <w:t>为</w:t>
      </w:r>
      <w:r>
        <w:rPr>
          <w:rFonts w:hint="eastAsia" w:ascii="Verdana" w:hAnsi="Verdana" w:cs="Verdana"/>
          <w:b/>
          <w:bCs/>
          <w:color w:val="333333"/>
          <w:sz w:val="24"/>
          <w:szCs w:val="24"/>
          <w:lang w:eastAsia="zh-CN"/>
        </w:rPr>
        <w:t>安徽的</w:t>
      </w:r>
      <w:r>
        <w:rPr>
          <w:rFonts w:hint="default" w:ascii="Verdana" w:hAnsi="Verdana" w:cs="Verdana"/>
          <w:b/>
          <w:bCs/>
          <w:color w:val="333333"/>
          <w:sz w:val="24"/>
          <w:szCs w:val="24"/>
        </w:rPr>
        <w:t>水利事业和各地的经济发展贡献一份力量</w:t>
      </w:r>
      <w:r>
        <w:rPr>
          <w:rFonts w:hint="eastAsia" w:ascii="Verdana" w:hAnsi="Verdana" w:cs="Verdana"/>
          <w:b/>
          <w:bCs/>
          <w:color w:val="333333"/>
          <w:sz w:val="24"/>
          <w:szCs w:val="24"/>
          <w:lang w:eastAsia="zh-CN"/>
        </w:rPr>
        <w:t>！</w:t>
      </w:r>
    </w:p>
    <w:p>
      <w:pPr>
        <w:ind w:firstLine="48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5F9B0"/>
    <w:multiLevelType w:val="singleLevel"/>
    <w:tmpl w:val="58C5F9B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FDC"/>
    <w:rsid w:val="006F5433"/>
    <w:rsid w:val="00737FDC"/>
    <w:rsid w:val="008C3D11"/>
    <w:rsid w:val="00A0183E"/>
    <w:rsid w:val="00D22ABE"/>
    <w:rsid w:val="03BB5B34"/>
    <w:rsid w:val="069259CE"/>
    <w:rsid w:val="0C131474"/>
    <w:rsid w:val="10B23DA1"/>
    <w:rsid w:val="10CC6C40"/>
    <w:rsid w:val="16817BAD"/>
    <w:rsid w:val="17EA2870"/>
    <w:rsid w:val="1AE30D9E"/>
    <w:rsid w:val="1C0739C9"/>
    <w:rsid w:val="203B2343"/>
    <w:rsid w:val="235D28E4"/>
    <w:rsid w:val="23E744C1"/>
    <w:rsid w:val="268623D7"/>
    <w:rsid w:val="279A2059"/>
    <w:rsid w:val="286F7D30"/>
    <w:rsid w:val="2BF87627"/>
    <w:rsid w:val="2D4E2CF8"/>
    <w:rsid w:val="31BD49FA"/>
    <w:rsid w:val="35033D38"/>
    <w:rsid w:val="37DC0EF0"/>
    <w:rsid w:val="3BBB59F4"/>
    <w:rsid w:val="45CF0A20"/>
    <w:rsid w:val="47E63CF7"/>
    <w:rsid w:val="497B3E10"/>
    <w:rsid w:val="4B0A6A44"/>
    <w:rsid w:val="4F953CC8"/>
    <w:rsid w:val="53590730"/>
    <w:rsid w:val="5B3A5FCE"/>
    <w:rsid w:val="5C1925D4"/>
    <w:rsid w:val="5D2D7BED"/>
    <w:rsid w:val="640D5DB5"/>
    <w:rsid w:val="66654986"/>
    <w:rsid w:val="685B2284"/>
    <w:rsid w:val="6B8B12FA"/>
    <w:rsid w:val="706A6821"/>
    <w:rsid w:val="761836BD"/>
    <w:rsid w:val="7CB763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uiPriority="9" w:name="heading 4"/>
    <w:lsdException w:uiPriority="9" w:name="heading 5"/>
    <w:lsdException w:uiPriority="9" w:name="heading 6"/>
    <w:lsdException w:uiPriority="9" w:name="heading 7"/>
    <w:lsdException w:uiPriority="9" w:name="heading 8"/>
    <w:lsdException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semiHidden="0" w:name="HTML Cite"/>
    <w:lsdException w:qFormat="1" w:uiPriority="99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0"/>
    <w:pPr>
      <w:spacing w:before="120" w:after="120" w:line="600" w:lineRule="exact"/>
      <w:ind w:firstLine="100" w:firstLineChars="100"/>
      <w:outlineLvl w:val="1"/>
    </w:pPr>
    <w:rPr>
      <w:b/>
      <w:bCs/>
      <w:sz w:val="30"/>
      <w:szCs w:val="32"/>
    </w:rPr>
  </w:style>
  <w:style w:type="paragraph" w:styleId="4">
    <w:name w:val="heading 3"/>
    <w:basedOn w:val="1"/>
    <w:next w:val="1"/>
    <w:link w:val="22"/>
    <w:unhideWhenUsed/>
    <w:qFormat/>
    <w:uiPriority w:val="0"/>
    <w:pPr>
      <w:spacing w:before="120" w:after="100" w:line="520" w:lineRule="exact"/>
      <w:outlineLvl w:val="2"/>
    </w:pPr>
    <w:rPr>
      <w:rFonts w:eastAsia="楷体" w:cs="宋体"/>
      <w:b/>
      <w:bCs/>
      <w:sz w:val="28"/>
      <w:szCs w:val="32"/>
    </w:rPr>
  </w:style>
  <w:style w:type="character" w:default="1" w:styleId="8">
    <w:name w:val="Default Paragraph Font"/>
    <w:unhideWhenUsed/>
    <w:uiPriority w:val="1"/>
  </w:style>
  <w:style w:type="table" w:default="1" w:styleId="1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link w:val="23"/>
    <w:unhideWhenUsed/>
    <w:qFormat/>
    <w:uiPriority w:val="39"/>
    <w:pPr>
      <w:tabs>
        <w:tab w:val="right" w:leader="dot" w:pos="8302"/>
      </w:tabs>
      <w:spacing w:before="120" w:after="120" w:line="240" w:lineRule="auto"/>
      <w:ind w:firstLine="0" w:firstLineChars="0"/>
    </w:pPr>
    <w:rPr>
      <w:b/>
      <w:kern w:val="0"/>
      <w:sz w:val="28"/>
      <w:szCs w:val="20"/>
    </w:rPr>
  </w:style>
  <w:style w:type="paragraph" w:styleId="6">
    <w:name w:val="toc 2"/>
    <w:basedOn w:val="1"/>
    <w:next w:val="1"/>
    <w:unhideWhenUsed/>
    <w:qFormat/>
    <w:uiPriority w:val="39"/>
    <w:pPr>
      <w:spacing w:line="360" w:lineRule="auto"/>
      <w:ind w:left="444" w:leftChars="200" w:firstLine="0" w:firstLineChars="0"/>
    </w:pPr>
    <w:rPr>
      <w:szCs w:val="24"/>
    </w:rPr>
  </w:style>
  <w:style w:type="paragraph" w:styleId="7">
    <w:name w:val="Normal (Web)"/>
    <w:basedOn w:val="1"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1"/>
      <w:szCs w:val="21"/>
      <w:lang w:val="en-US" w:eastAsia="zh-CN" w:bidi="ar"/>
    </w:rPr>
  </w:style>
  <w:style w:type="character" w:styleId="9">
    <w:name w:val="FollowedHyperlink"/>
    <w:basedOn w:val="8"/>
    <w:unhideWhenUsed/>
    <w:qFormat/>
    <w:uiPriority w:val="99"/>
    <w:rPr>
      <w:color w:val="3665C3"/>
      <w:u w:val="none"/>
    </w:rPr>
  </w:style>
  <w:style w:type="character" w:styleId="10">
    <w:name w:val="Emphasis"/>
    <w:basedOn w:val="8"/>
    <w:qFormat/>
    <w:uiPriority w:val="20"/>
  </w:style>
  <w:style w:type="character" w:styleId="11">
    <w:name w:val="Hyperlink"/>
    <w:unhideWhenUsed/>
    <w:qFormat/>
    <w:uiPriority w:val="99"/>
    <w:rPr>
      <w:color w:val="0000FF"/>
      <w:u w:val="single"/>
    </w:rPr>
  </w:style>
  <w:style w:type="character" w:styleId="12">
    <w:name w:val="HTML Code"/>
    <w:basedOn w:val="8"/>
    <w:unhideWhenUsed/>
    <w:qFormat/>
    <w:uiPriority w:val="99"/>
    <w:rPr>
      <w:rFonts w:ascii="Courier New" w:hAnsi="Courier New"/>
      <w:sz w:val="21"/>
      <w:szCs w:val="21"/>
    </w:rPr>
  </w:style>
  <w:style w:type="character" w:styleId="13">
    <w:name w:val="HTML Cite"/>
    <w:basedOn w:val="8"/>
    <w:unhideWhenUsed/>
    <w:qFormat/>
    <w:uiPriority w:val="99"/>
  </w:style>
  <w:style w:type="paragraph" w:customStyle="1" w:styleId="15">
    <w:name w:val="表格"/>
    <w:basedOn w:val="1"/>
    <w:link w:val="16"/>
    <w:qFormat/>
    <w:uiPriority w:val="0"/>
    <w:pPr>
      <w:spacing w:line="240" w:lineRule="exact"/>
      <w:ind w:firstLine="0" w:firstLineChars="0"/>
      <w:jc w:val="center"/>
      <w:outlineLvl w:val="3"/>
    </w:pPr>
    <w:rPr>
      <w:kern w:val="0"/>
      <w:sz w:val="21"/>
      <w:szCs w:val="21"/>
    </w:rPr>
  </w:style>
  <w:style w:type="character" w:customStyle="1" w:styleId="16">
    <w:name w:val="表格 Char"/>
    <w:link w:val="15"/>
    <w:qFormat/>
    <w:locked/>
    <w:uiPriority w:val="0"/>
    <w:rPr>
      <w:sz w:val="21"/>
      <w:szCs w:val="21"/>
    </w:rPr>
  </w:style>
  <w:style w:type="paragraph" w:customStyle="1" w:styleId="17">
    <w:name w:val="表头"/>
    <w:basedOn w:val="1"/>
    <w:link w:val="18"/>
    <w:qFormat/>
    <w:uiPriority w:val="0"/>
    <w:pPr>
      <w:spacing w:before="100" w:beforeLines="100" w:after="100" w:afterLines="100" w:line="240" w:lineRule="auto"/>
      <w:jc w:val="left"/>
    </w:pPr>
    <w:rPr>
      <w:rFonts w:ascii="宋体" w:hAnsi="宋体" w:eastAsia="黑体" w:cs="宋体"/>
      <w:kern w:val="0"/>
      <w:sz w:val="21"/>
      <w:szCs w:val="21"/>
    </w:rPr>
  </w:style>
  <w:style w:type="character" w:customStyle="1" w:styleId="18">
    <w:name w:val="表头 Char"/>
    <w:link w:val="17"/>
    <w:qFormat/>
    <w:uiPriority w:val="0"/>
    <w:rPr>
      <w:rFonts w:ascii="宋体" w:hAnsi="宋体" w:eastAsia="黑体" w:cs="宋体"/>
      <w:sz w:val="21"/>
      <w:szCs w:val="21"/>
    </w:rPr>
  </w:style>
  <w:style w:type="paragraph" w:customStyle="1" w:styleId="19">
    <w:name w:val="标题1"/>
    <w:basedOn w:val="2"/>
    <w:next w:val="2"/>
    <w:qFormat/>
    <w:uiPriority w:val="0"/>
    <w:pPr>
      <w:keepNext w:val="0"/>
      <w:keepLines w:val="0"/>
      <w:spacing w:before="240" w:after="240" w:line="660" w:lineRule="exact"/>
      <w:ind w:firstLine="0" w:firstLineChars="0"/>
      <w:jc w:val="left"/>
    </w:pPr>
    <w:rPr>
      <w:rFonts w:eastAsia="黑体"/>
      <w:b w:val="0"/>
      <w:bCs w:val="0"/>
      <w:sz w:val="28"/>
    </w:rPr>
  </w:style>
  <w:style w:type="character" w:customStyle="1" w:styleId="20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Char"/>
    <w:link w:val="3"/>
    <w:qFormat/>
    <w:uiPriority w:val="0"/>
    <w:rPr>
      <w:b/>
      <w:bCs/>
      <w:kern w:val="2"/>
      <w:sz w:val="30"/>
      <w:szCs w:val="32"/>
    </w:rPr>
  </w:style>
  <w:style w:type="character" w:customStyle="1" w:styleId="22">
    <w:name w:val="标题 3 Char"/>
    <w:link w:val="4"/>
    <w:qFormat/>
    <w:uiPriority w:val="0"/>
    <w:rPr>
      <w:rFonts w:eastAsia="楷体" w:cs="宋体"/>
      <w:b/>
      <w:bCs/>
      <w:kern w:val="2"/>
      <w:sz w:val="28"/>
      <w:szCs w:val="32"/>
    </w:rPr>
  </w:style>
  <w:style w:type="character" w:customStyle="1" w:styleId="23">
    <w:name w:val="目录 1 Char"/>
    <w:link w:val="5"/>
    <w:qFormat/>
    <w:uiPriority w:val="39"/>
    <w:rPr>
      <w:b/>
      <w:sz w:val="28"/>
    </w:rPr>
  </w:style>
  <w:style w:type="character" w:customStyle="1" w:styleId="24">
    <w:name w:val="name"/>
    <w:basedOn w:val="8"/>
    <w:qFormat/>
    <w:uiPriority w:val="0"/>
    <w:rPr>
      <w:rFonts w:ascii="微软雅黑" w:hAnsi="微软雅黑" w:eastAsia="微软雅黑" w:cs="微软雅黑"/>
      <w:color w:val="333333"/>
      <w:sz w:val="36"/>
      <w:szCs w:val="36"/>
    </w:rPr>
  </w:style>
  <w:style w:type="character" w:customStyle="1" w:styleId="25">
    <w:name w:val="abb"/>
    <w:basedOn w:val="8"/>
    <w:qFormat/>
    <w:uiPriority w:val="0"/>
    <w:rPr>
      <w:color w:val="666666"/>
      <w:sz w:val="18"/>
      <w:szCs w:val="18"/>
    </w:rPr>
  </w:style>
  <w:style w:type="character" w:customStyle="1" w:styleId="26">
    <w:name w:val="select"/>
    <w:basedOn w:val="8"/>
    <w:qFormat/>
    <w:uiPriority w:val="0"/>
    <w:rPr>
      <w:rFonts w:ascii="微软雅黑" w:hAnsi="微软雅黑" w:eastAsia="微软雅黑" w:cs="微软雅黑"/>
      <w:sz w:val="21"/>
      <w:szCs w:val="21"/>
    </w:rPr>
  </w:style>
  <w:style w:type="character" w:customStyle="1" w:styleId="27">
    <w:name w:val="bds_more"/>
    <w:basedOn w:val="8"/>
    <w:qFormat/>
    <w:uiPriority w:val="0"/>
    <w:rPr>
      <w:color w:val="666666"/>
    </w:rPr>
  </w:style>
  <w:style w:type="character" w:customStyle="1" w:styleId="28">
    <w:name w:val="hover"/>
    <w:basedOn w:val="8"/>
    <w:uiPriority w:val="0"/>
    <w:rPr>
      <w:color w:val="FF6600"/>
      <w:shd w:val="clear" w:fill="FFD8B0"/>
    </w:rPr>
  </w:style>
  <w:style w:type="character" w:customStyle="1" w:styleId="29">
    <w:name w:val="time"/>
    <w:basedOn w:val="8"/>
    <w:uiPriority w:val="0"/>
  </w:style>
  <w:style w:type="character" w:customStyle="1" w:styleId="30">
    <w:name w:val="c_span"/>
    <w:basedOn w:val="8"/>
    <w:uiPriority w:val="0"/>
  </w:style>
  <w:style w:type="character" w:customStyle="1" w:styleId="31">
    <w:name w:val="hover16"/>
    <w:basedOn w:val="8"/>
    <w:uiPriority w:val="0"/>
    <w:rPr>
      <w:color w:val="FF6600"/>
      <w:shd w:val="clear" w:fill="FFD8B0"/>
    </w:rPr>
  </w:style>
  <w:style w:type="character" w:customStyle="1" w:styleId="32">
    <w:name w:val="c_span2"/>
    <w:basedOn w:val="8"/>
    <w:uiPriority w:val="0"/>
  </w:style>
  <w:style w:type="character" w:customStyle="1" w:styleId="33">
    <w:name w:val="time2"/>
    <w:basedOn w:val="8"/>
    <w:uiPriority w:val="0"/>
  </w:style>
  <w:style w:type="character" w:customStyle="1" w:styleId="34">
    <w:name w:val="bds_more1"/>
    <w:basedOn w:val="8"/>
    <w:uiPriority w:val="0"/>
    <w:rPr>
      <w:rFonts w:hint="eastAsia" w:ascii="宋体" w:hAnsi="宋体" w:eastAsia="宋体" w:cs="宋体"/>
    </w:rPr>
  </w:style>
  <w:style w:type="character" w:customStyle="1" w:styleId="35">
    <w:name w:val="bds_more2"/>
    <w:basedOn w:val="8"/>
    <w:uiPriority w:val="0"/>
  </w:style>
  <w:style w:type="character" w:customStyle="1" w:styleId="36">
    <w:name w:val="bds_nopic"/>
    <w:basedOn w:val="8"/>
    <w:uiPriority w:val="0"/>
  </w:style>
  <w:style w:type="character" w:customStyle="1" w:styleId="37">
    <w:name w:val="bds_nopic1"/>
    <w:basedOn w:val="8"/>
    <w:uiPriority w:val="0"/>
  </w:style>
  <w:style w:type="character" w:customStyle="1" w:styleId="38">
    <w:name w:val="bds_nopic2"/>
    <w:basedOn w:val="8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107</Words>
  <Characters>613</Characters>
  <Lines>5</Lines>
  <Paragraphs>1</Paragraphs>
  <ScaleCrop>false</ScaleCrop>
  <LinksUpToDate>false</LinksUpToDate>
  <CharactersWithSpaces>719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2017-02-06T01:02:00Z</dcterms:created>
  <dc:creator>微软用户</dc:creator>
  <cp:lastModifiedBy>wlkj</cp:lastModifiedBy>
  <dcterms:modified xsi:type="dcterms:W3CDTF">2017-03-13T03:45:59Z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