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EAC6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798D7690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31424ACC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招聘启事</w:t>
      </w:r>
    </w:p>
    <w:p w14:paraId="230F9659">
      <w:pPr>
        <w:ind w:left="0" w:leftChars="0" w:firstLine="0" w:firstLineChars="0"/>
        <w:jc w:val="center"/>
      </w:pPr>
      <w:r>
        <w:t>——</w:t>
      </w:r>
      <w:r>
        <w:rPr>
          <w:rFonts w:hint="eastAsia"/>
          <w:lang w:val="en-US" w:eastAsia="zh-CN"/>
        </w:rPr>
        <w:t>沁阳市四联化工有限公司</w:t>
      </w:r>
      <w:r>
        <w:t>生产岗位招聘</w:t>
      </w:r>
      <w:bookmarkStart w:id="0" w:name="_GoBack"/>
      <w:bookmarkEnd w:id="0"/>
    </w:p>
    <w:p w14:paraId="275015CA">
      <w:pPr>
        <w:pStyle w:val="18"/>
        <w:numPr>
          <w:ilvl w:val="0"/>
          <w:numId w:val="0"/>
        </w:numPr>
        <w:bidi w:val="0"/>
        <w:ind w:leftChars="202"/>
      </w:pPr>
    </w:p>
    <w:p w14:paraId="371E617E">
      <w:pPr>
        <w:pStyle w:val="18"/>
        <w:bidi w:val="0"/>
        <w:ind w:left="0" w:leftChars="0" w:firstLine="638" w:firstLineChars="202"/>
      </w:pPr>
      <w:r>
        <w:t>公司简介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沁阳市四联化工有限公司</w:t>
      </w:r>
      <w:r>
        <w:rPr>
          <w:rFonts w:hint="eastAsia" w:ascii="仿宋_GB2312" w:hAnsi="仿宋_GB2312" w:eastAsia="仿宋_GB2312" w:cs="仿宋_GB2312"/>
        </w:rPr>
        <w:t>是一家专注于化工产品研发与生产的现代化企业，现面向社会公开招聘以下岗位人员。公司提供完善的培训体系、安全的工作环境及具有竞争力的薪酬福利，诚邀有志之士加入！</w:t>
      </w:r>
    </w:p>
    <w:p w14:paraId="5CD03AE9">
      <w:pPr>
        <w:pStyle w:val="18"/>
        <w:bidi w:val="0"/>
      </w:pPr>
      <w:r>
        <w:t xml:space="preserve">招聘岗位及要求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503"/>
        <w:gridCol w:w="825"/>
        <w:gridCol w:w="2452"/>
        <w:gridCol w:w="3329"/>
      </w:tblGrid>
      <w:tr w14:paraId="07AF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blHeader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0E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02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DC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4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任职要求</w:t>
            </w:r>
          </w:p>
        </w:tc>
      </w:tr>
      <w:tr w14:paraId="0B44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B3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厂长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2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75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全面负责工厂生产经营的管理工作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3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化工专科毕业（大</w:t>
            </w:r>
            <w:r>
              <w:rPr>
                <w:sz w:val="28"/>
                <w:szCs w:val="28"/>
                <w:lang w:val="en-US" w:eastAsia="zh-CN"/>
              </w:rPr>
              <w:t>专及以上学历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  <w:r>
              <w:rPr>
                <w:sz w:val="28"/>
                <w:szCs w:val="28"/>
                <w:lang w:val="en-US" w:eastAsia="zh-CN"/>
              </w:rPr>
              <w:t>，3年以上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全面管理企业</w:t>
            </w:r>
            <w:r>
              <w:rPr>
                <w:sz w:val="28"/>
                <w:szCs w:val="28"/>
                <w:lang w:val="en-US" w:eastAsia="zh-CN"/>
              </w:rPr>
              <w:t>经验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</w:tc>
      </w:tr>
      <w:tr w14:paraId="19B6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B2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车间主任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4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3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负责车间生产管理、人员调度及安全生产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0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化工专科毕业（</w:t>
            </w:r>
            <w:r>
              <w:rPr>
                <w:sz w:val="28"/>
                <w:szCs w:val="28"/>
                <w:lang w:val="en-US" w:eastAsia="zh-CN"/>
              </w:rPr>
              <w:t>大专及以上学历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  <w:r>
              <w:rPr>
                <w:sz w:val="28"/>
                <w:szCs w:val="28"/>
                <w:lang w:val="en-US" w:eastAsia="zh-CN"/>
              </w:rPr>
              <w:t>，3年以上化工行业管理经验，熟悉生产流程及安全规范</w:t>
            </w:r>
          </w:p>
        </w:tc>
      </w:tr>
      <w:tr w14:paraId="567D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4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安全管理员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18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57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全面负责工厂安全工作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AC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大专及以上学历，3年以上化工行业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安全管理</w:t>
            </w:r>
            <w:r>
              <w:rPr>
                <w:sz w:val="28"/>
                <w:szCs w:val="28"/>
                <w:lang w:val="en-US" w:eastAsia="zh-CN"/>
              </w:rPr>
              <w:t>经验，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有化工生产安全方面的证书</w:t>
            </w:r>
          </w:p>
        </w:tc>
      </w:tr>
      <w:tr w14:paraId="041F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78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氯化岗位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F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64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负责氯化反应操作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A3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 w:eastAsia="zh-CN"/>
              </w:rPr>
              <w:t>化工相关专业，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一年</w:t>
            </w:r>
            <w:r>
              <w:rPr>
                <w:sz w:val="28"/>
                <w:szCs w:val="28"/>
                <w:lang w:val="en-US" w:eastAsia="zh-CN"/>
              </w:rPr>
              <w:t>以上化工操作经验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（持有氯化操作证优先）</w:t>
            </w:r>
          </w:p>
        </w:tc>
      </w:tr>
      <w:tr w14:paraId="3B446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8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蒸馏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工序</w:t>
            </w:r>
            <w:r>
              <w:rPr>
                <w:sz w:val="28"/>
                <w:szCs w:val="28"/>
                <w:lang w:val="en-US" w:eastAsia="zh-CN"/>
              </w:rPr>
              <w:t>操作员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5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8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负责粗、精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蒸馏工序</w:t>
            </w:r>
            <w:r>
              <w:rPr>
                <w:sz w:val="28"/>
                <w:szCs w:val="28"/>
                <w:lang w:val="en-US" w:eastAsia="zh-CN"/>
              </w:rPr>
              <w:t>的操作与监控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F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化工相关专业，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一年</w:t>
            </w:r>
            <w:r>
              <w:rPr>
                <w:sz w:val="28"/>
                <w:szCs w:val="28"/>
                <w:lang w:val="en-US" w:eastAsia="zh-CN"/>
              </w:rPr>
              <w:t>以上化工操作经验</w:t>
            </w:r>
          </w:p>
        </w:tc>
      </w:tr>
      <w:tr w14:paraId="3268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1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合成岗位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75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B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相关工序操作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D9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化工相关专业，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一年</w:t>
            </w:r>
            <w:r>
              <w:rPr>
                <w:sz w:val="28"/>
                <w:szCs w:val="28"/>
                <w:lang w:val="en-US" w:eastAsia="zh-CN"/>
              </w:rPr>
              <w:t>以上化工操作经验</w:t>
            </w:r>
          </w:p>
        </w:tc>
      </w:tr>
      <w:tr w14:paraId="365B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5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离心机岗位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A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C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操作离心机设备，完成物料分离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BC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熟悉离心机操作及维护，1年以上相关经验</w:t>
            </w:r>
          </w:p>
        </w:tc>
      </w:tr>
      <w:tr w14:paraId="31DB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F7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包装</w:t>
            </w:r>
            <w:r>
              <w:rPr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E9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E6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完成物料包装工作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F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责任心强</w:t>
            </w:r>
          </w:p>
        </w:tc>
      </w:tr>
      <w:tr w14:paraId="1B66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EB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监控室操作员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E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DB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实时监控生产数据，记录异常情况并上报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35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持有化工总控工证、特种作业操作证者优先；熟悉DCS系统操作。</w:t>
            </w:r>
          </w:p>
        </w:tc>
      </w:tr>
      <w:tr w14:paraId="333C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E4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化验室检测员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0A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8C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负责原料、成品的化验分析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8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化学/化工专业，熟悉实验室仪器操作</w:t>
            </w:r>
          </w:p>
        </w:tc>
      </w:tr>
      <w:tr w14:paraId="755C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B3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电工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D15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3F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公司</w:t>
            </w:r>
            <w:r>
              <w:rPr>
                <w:sz w:val="28"/>
                <w:szCs w:val="28"/>
                <w:lang w:val="en-US" w:eastAsia="zh-CN"/>
              </w:rPr>
              <w:t>电气设备维护及检修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7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持电工证，3年以上工厂电工经验</w:t>
            </w:r>
          </w:p>
        </w:tc>
      </w:tr>
      <w:tr w14:paraId="4C97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cantSplit/>
        </w:trPr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39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机修工</w:t>
            </w:r>
          </w:p>
        </w:tc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24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80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机械设备的安装、维护与故障排除</w:t>
            </w:r>
          </w:p>
        </w:tc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35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eastAsia="zh-CN"/>
              </w:rPr>
              <w:t>熟悉化工设备维修，具备焊接、钳工技能</w:t>
            </w:r>
          </w:p>
        </w:tc>
      </w:tr>
    </w:tbl>
    <w:p w14:paraId="2A028997">
      <w:pPr>
        <w:pStyle w:val="18"/>
        <w:numPr>
          <w:ilvl w:val="0"/>
          <w:numId w:val="0"/>
        </w:numPr>
        <w:bidi w:val="0"/>
        <w:ind w:leftChars="200"/>
      </w:pPr>
    </w:p>
    <w:p w14:paraId="18A74A08">
      <w:pPr>
        <w:pStyle w:val="18"/>
        <w:numPr>
          <w:ilvl w:val="0"/>
          <w:numId w:val="0"/>
        </w:numPr>
        <w:bidi w:val="0"/>
        <w:ind w:leftChars="200"/>
      </w:pPr>
    </w:p>
    <w:p w14:paraId="083E3F55">
      <w:pPr>
        <w:pStyle w:val="18"/>
        <w:numPr>
          <w:ilvl w:val="0"/>
          <w:numId w:val="0"/>
        </w:numPr>
        <w:bidi w:val="0"/>
        <w:ind w:leftChars="200"/>
        <w:rPr>
          <w:rFonts w:hint="eastAsia" w:eastAsia="仿宋_GB2312"/>
          <w:lang w:eastAsia="zh-CN"/>
        </w:rPr>
      </w:pPr>
      <w:r>
        <w:t>三、工作地点</w:t>
      </w:r>
      <w:r>
        <w:br w:type="textWrapping"/>
      </w:r>
      <w:r>
        <w:rPr>
          <w:rFonts w:hint="eastAsia" w:ascii="仿宋_GB2312" w:hAnsi="仿宋_GB2312" w:eastAsia="仿宋_GB2312" w:cs="仿宋_GB2312"/>
        </w:rPr>
        <w:t>河南省焦作市</w:t>
      </w:r>
      <w:r>
        <w:rPr>
          <w:rFonts w:hint="eastAsia" w:ascii="仿宋_GB2312" w:hAnsi="仿宋_GB2312" w:eastAsia="仿宋_GB2312" w:cs="仿宋_GB2312"/>
          <w:lang w:val="en-US" w:eastAsia="zh-CN"/>
        </w:rPr>
        <w:t>沁阳市</w:t>
      </w:r>
      <w:r>
        <w:rPr>
          <w:rFonts w:hint="eastAsia" w:eastAsia="仿宋_GB2312" w:cs="仿宋_GB2312"/>
          <w:lang w:val="en-US" w:eastAsia="zh-CN"/>
        </w:rPr>
        <w:t>沁北化工园区</w:t>
      </w:r>
      <w:r>
        <w:rPr>
          <w:rFonts w:hint="eastAsia" w:ascii="仿宋_GB2312" w:hAnsi="仿宋_GB2312" w:eastAsia="仿宋_GB2312" w:cs="仿宋_GB2312"/>
          <w:lang w:val="en-US" w:eastAsia="zh-CN"/>
        </w:rPr>
        <w:t>四联化工有限公司</w:t>
      </w:r>
    </w:p>
    <w:p w14:paraId="25529CF3">
      <w:pPr>
        <w:pStyle w:val="18"/>
        <w:numPr>
          <w:ilvl w:val="0"/>
          <w:numId w:val="0"/>
        </w:numPr>
        <w:bidi w:val="0"/>
        <w:ind w:leftChars="200"/>
      </w:pPr>
      <w:r>
        <w:t xml:space="preserve">四、薪资福利 </w:t>
      </w:r>
    </w:p>
    <w:p w14:paraId="55F79747">
      <w:pPr>
        <w:pStyle w:val="22"/>
        <w:bidi w:val="0"/>
      </w:pPr>
      <w:r>
        <w:t>薪资面议</w:t>
      </w:r>
      <w:r>
        <w:rPr>
          <w:rFonts w:hint="eastAsia"/>
          <w:lang w:eastAsia="zh-CN"/>
        </w:rPr>
        <w:t>；</w:t>
      </w:r>
      <w:r>
        <w:t xml:space="preserve"> </w:t>
      </w:r>
    </w:p>
    <w:p w14:paraId="791811CA">
      <w:pPr>
        <w:pStyle w:val="22"/>
        <w:bidi w:val="0"/>
      </w:pPr>
      <w:r>
        <w:t>缴纳</w:t>
      </w:r>
      <w:r>
        <w:rPr>
          <w:rFonts w:hint="eastAsia"/>
          <w:lang w:val="en-US" w:eastAsia="zh-CN"/>
        </w:rPr>
        <w:t>三</w:t>
      </w:r>
      <w:r>
        <w:t xml:space="preserve">险一金，提供免费工作餐、住宿及通勤班车； </w:t>
      </w:r>
    </w:p>
    <w:p w14:paraId="7795510F">
      <w:pPr>
        <w:pStyle w:val="22"/>
        <w:bidi w:val="0"/>
      </w:pPr>
      <w:r>
        <w:t>享受带</w:t>
      </w:r>
      <w:r>
        <w:rPr>
          <w:rFonts w:hint="eastAsia"/>
          <w:lang w:val="en-US" w:eastAsia="zh-CN"/>
        </w:rPr>
        <w:t>国家规定范围内的相关福利。</w:t>
      </w:r>
    </w:p>
    <w:p w14:paraId="00F2CACF">
      <w:pPr>
        <w:pStyle w:val="18"/>
        <w:numPr>
          <w:ilvl w:val="0"/>
          <w:numId w:val="0"/>
        </w:numPr>
        <w:bidi w:val="0"/>
        <w:ind w:leftChars="200"/>
      </w:pPr>
      <w:r>
        <w:t xml:space="preserve">五、应聘方式 </w:t>
      </w:r>
    </w:p>
    <w:p w14:paraId="7B67164C">
      <w:pPr>
        <w:pStyle w:val="22"/>
        <w:numPr>
          <w:ilvl w:val="0"/>
          <w:numId w:val="8"/>
        </w:numPr>
        <w:bidi w:val="0"/>
      </w:pPr>
      <w:r>
        <w:t>现场报名：携带身份证、学历证、资格证书至公司人力资源部（地址：</w:t>
      </w:r>
      <w:r>
        <w:rPr>
          <w:rFonts w:hint="eastAsia"/>
          <w:lang w:val="en-US" w:eastAsia="zh-CN"/>
        </w:rPr>
        <w:t>沁阳市四联化工有限公司</w:t>
      </w:r>
      <w:r>
        <w:t xml:space="preserve">）； </w:t>
      </w:r>
    </w:p>
    <w:p w14:paraId="43BA6D12">
      <w:pPr>
        <w:pStyle w:val="22"/>
        <w:numPr>
          <w:ilvl w:val="0"/>
          <w:numId w:val="8"/>
        </w:numPr>
        <w:bidi w:val="0"/>
      </w:pPr>
      <w:r>
        <w:t>线上投递：将简历发送至邮箱</w:t>
      </w:r>
      <w:r>
        <w:rPr>
          <w:rFonts w:hint="eastAsia"/>
          <w:lang w:eastAsia="zh-CN"/>
        </w:rPr>
        <w:t>：736790657@qq.com</w:t>
      </w:r>
      <w:r>
        <w:t xml:space="preserve">，邮件标题注明“应聘岗位+姓名”； </w:t>
      </w:r>
    </w:p>
    <w:p w14:paraId="3BF5D3FA">
      <w:pPr>
        <w:pStyle w:val="22"/>
        <w:numPr>
          <w:ilvl w:val="0"/>
          <w:numId w:val="8"/>
        </w:numPr>
        <w:bidi w:val="0"/>
      </w:pPr>
      <w:r>
        <w:t>咨询电话：</w:t>
      </w:r>
      <w:r>
        <w:rPr>
          <w:rFonts w:hint="eastAsia"/>
          <w:lang w:val="en-US" w:eastAsia="zh-CN"/>
        </w:rPr>
        <w:t>李经理 13608621900</w:t>
      </w:r>
    </w:p>
    <w:p w14:paraId="25B05E01">
      <w:pPr>
        <w:pStyle w:val="18"/>
        <w:numPr>
          <w:ilvl w:val="0"/>
          <w:numId w:val="0"/>
        </w:numPr>
        <w:bidi w:val="0"/>
        <w:ind w:leftChars="200"/>
      </w:pPr>
      <w:r>
        <w:t xml:space="preserve">六、注意事项 </w:t>
      </w:r>
    </w:p>
    <w:p w14:paraId="34D9689E">
      <w:pPr>
        <w:pStyle w:val="22"/>
        <w:numPr>
          <w:ilvl w:val="0"/>
          <w:numId w:val="9"/>
        </w:numPr>
        <w:bidi w:val="0"/>
      </w:pPr>
      <w:r>
        <w:t xml:space="preserve">面试需携带相关证书原件，通过初审后安排实操考核； </w:t>
      </w:r>
    </w:p>
    <w:p w14:paraId="48F87B0B">
      <w:pPr>
        <w:pStyle w:val="22"/>
        <w:numPr>
          <w:ilvl w:val="0"/>
          <w:numId w:val="9"/>
        </w:numPr>
        <w:bidi w:val="0"/>
      </w:pPr>
      <w:r>
        <w:rPr>
          <w:rFonts w:hint="eastAsia"/>
          <w:lang w:val="en-US" w:eastAsia="zh-CN"/>
        </w:rPr>
        <w:t>特种岗位</w:t>
      </w:r>
    </w:p>
    <w:p w14:paraId="37210C52">
      <w:pPr>
        <w:pStyle w:val="22"/>
        <w:numPr>
          <w:ilvl w:val="0"/>
          <w:numId w:val="9"/>
        </w:numPr>
        <w:bidi w:val="0"/>
      </w:pPr>
      <w:r>
        <w:t>需持有效操作证</w:t>
      </w:r>
      <w:r>
        <w:rPr>
          <w:rFonts w:hint="eastAsia"/>
          <w:lang w:eastAsia="zh-CN"/>
        </w:rPr>
        <w:t>。</w:t>
      </w:r>
      <w:r>
        <w:t xml:space="preserve"> </w:t>
      </w:r>
    </w:p>
    <w:p w14:paraId="48703780">
      <w:pPr>
        <w:ind w:left="0" w:leftChars="0" w:firstLine="0" w:firstLineChars="0"/>
      </w:pPr>
    </w:p>
    <w:p w14:paraId="0839F4EC">
      <w:pPr>
        <w:ind w:left="0" w:leftChars="0" w:firstLine="638" w:firstLineChars="202"/>
      </w:pPr>
      <w:r>
        <w:t>加入我们，共创安全高效的生产未来！</w:t>
      </w:r>
    </w:p>
    <w:p w14:paraId="2580A39B">
      <w:pPr>
        <w:ind w:left="0" w:leftChars="0" w:firstLine="638" w:firstLineChars="202"/>
      </w:pPr>
    </w:p>
    <w:p w14:paraId="4CA5C091">
      <w:pPr>
        <w:ind w:left="0" w:leftChars="0" w:firstLine="638" w:firstLineChars="202"/>
        <w:jc w:val="right"/>
        <w:rPr>
          <w:rFonts w:hint="eastAsia"/>
          <w:lang w:val="en-US" w:eastAsia="zh-CN"/>
        </w:rPr>
      </w:pPr>
    </w:p>
    <w:p w14:paraId="5B4F1F3D"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沁阳市四联化工有限公司</w:t>
      </w:r>
    </w:p>
    <w:p w14:paraId="542C71DD">
      <w:pPr>
        <w:ind w:left="0" w:leftChars="0" w:firstLine="0" w:firstLineChars="0"/>
        <w:jc w:val="both"/>
      </w:pPr>
      <w:r>
        <w:rPr>
          <w:rFonts w:hint="eastAsia"/>
          <w:lang w:val="en-US" w:eastAsia="zh-CN"/>
        </w:rPr>
        <w:t xml:space="preserve">                                      </w:t>
      </w:r>
      <w:r>
        <w:t>2026年1月</w:t>
      </w: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D">
      <wne:fci wne:fciName="TableMergeCells" wne:swArg="0000"/>
    </wne:keymap>
    <wne:keymap wne:kcmPrimary="0171">
      <wne:fci wne:fciName="InsertInkComment" wne:swArg="0000"/>
    </wne:keymap>
    <wne:keymap wne:kcmPrimary="0433">
      <wne:acd wne:acdName="acd0"/>
    </wne:keymap>
    <wne:keymap wne:kcmPrimary="0431">
      <wne:acd wne:acdName="acd1"/>
    </wne:keymap>
    <wne:keymap wne:kcmPrimary="0432">
      <wne:acd wne:acdName="acd2"/>
    </wne:keymap>
    <wne:keymap wne:kcmPrimary="0434">
      <wne:acd wne:acdName="acd3"/>
    </wne:keymap>
    <wne:keymap wne:kcmPrimary="0435">
      <wne:acd wne:acdName="acd4"/>
    </wne:keymap>
    <wne:keymap wne:kcmPrimary="04DE">
      <wne:acd wne:acdName="acd5"/>
    </wne:keymap>
    <wne:keymap wne:kcmPrimary="0230">
      <wne:acd wne:acdName="acd6"/>
    </wne:keymap>
  </wne:keymaps>
  <wne:acds>
    <wne:acd wne:argValue="AgAJTqd+B2iYmA==" wne:acdName="acd0" wne:fciIndexBasedOn="0065"/>
    <wne:acd wne:argValue="AgAATqd+B2iYmA==" wne:acdName="acd1" wne:fciIndexBasedOn="0065"/>
    <wne:acd wne:argValue="AgCMTqd+B2iYmA==" wne:acdName="acd2" wne:fciIndexBasedOn="0065"/>
    <wne:acd wne:argValue="AgDbVqd+B2iYmA==" wne:acdName="acd3" wne:fciIndexBasedOn="0065"/>
    <wne:acd wne:argValue="AgCUTqd+B2iYmA==" wne:acdName="acd4" wne:fciIndexBasedOn="0065"/>
    <wne:acd wne:argValue="AgAnWQdomJg=" wne:acdName="acd5" wne:fciIndexBasedOn="0065"/>
    <wne:acd wne:argValue="AQAAAAAA" wne:acdName="acd6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32"/>
      </w:pPr>
      <w:r>
        <w:separator/>
      </w:r>
    </w:p>
  </w:footnote>
  <w:footnote w:type="continuationSeparator" w:id="1">
    <w:p>
      <w:pPr>
        <w:spacing w:before="0" w:after="0"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77D8F0"/>
    <w:multiLevelType w:val="singleLevel"/>
    <w:tmpl w:val="E077D8F0"/>
    <w:lvl w:ilvl="0" w:tentative="0">
      <w:start w:val="1"/>
      <w:numFmt w:val="chineseCounting"/>
      <w:pStyle w:val="22"/>
      <w:suff w:val="nothing"/>
      <w:lvlText w:val="（%1）"/>
      <w:lvlJc w:val="left"/>
      <w:pPr>
        <w:ind w:left="0" w:firstLine="0"/>
      </w:pPr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0D7A62FB"/>
    <w:multiLevelType w:val="multilevel"/>
    <w:tmpl w:val="0D7A62F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1A14FFF9"/>
    <w:multiLevelType w:val="multilevel"/>
    <w:tmpl w:val="1A14FFF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31EE736E"/>
    <w:multiLevelType w:val="multilevel"/>
    <w:tmpl w:val="31EE736E"/>
    <w:lvl w:ilvl="0" w:tentative="0">
      <w:start w:val="1"/>
      <w:numFmt w:val="chineseCounting"/>
      <w:pStyle w:val="18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>
    <w:nsid w:val="453BDAC9"/>
    <w:multiLevelType w:val="singleLevel"/>
    <w:tmpl w:val="453BDAC9"/>
    <w:lvl w:ilvl="0" w:tentative="0">
      <w:start w:val="1"/>
      <w:numFmt w:val="decimalEnclosedCircleChinese"/>
      <w:pStyle w:val="25"/>
      <w:suff w:val="nothing"/>
      <w:lvlText w:val="%1　"/>
      <w:lvlJc w:val="left"/>
      <w:pPr>
        <w:ind w:left="0" w:firstLine="0"/>
      </w:pPr>
      <w:rPr>
        <w:rFonts w:hint="eastAsia" w:eastAsia="仿宋_GB2312"/>
        <w:sz w:val="32"/>
      </w:rPr>
    </w:lvl>
  </w:abstractNum>
  <w:abstractNum w:abstractNumId="5">
    <w:nsid w:val="70ABA3B5"/>
    <w:multiLevelType w:val="singleLevel"/>
    <w:tmpl w:val="70ABA3B5"/>
    <w:lvl w:ilvl="0" w:tentative="0">
      <w:start w:val="1"/>
      <w:numFmt w:val="decimalEnclosedCircleChinese"/>
      <w:pStyle w:val="21"/>
      <w:suff w:val="nothing"/>
      <w:lvlText w:val="%1　"/>
      <w:lvlJc w:val="left"/>
      <w:pPr>
        <w:ind w:left="0" w:firstLine="397"/>
      </w:pPr>
      <w:rPr>
        <w:rFonts w:hint="eastAsia"/>
      </w:rPr>
    </w:lvl>
  </w:abstractNum>
  <w:abstractNum w:abstractNumId="6">
    <w:nsid w:val="76241924"/>
    <w:multiLevelType w:val="singleLevel"/>
    <w:tmpl w:val="76241924"/>
    <w:lvl w:ilvl="0" w:tentative="0">
      <w:start w:val="1"/>
      <w:numFmt w:val="decimal"/>
      <w:pStyle w:val="24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4AAF"/>
    <w:rsid w:val="01335EAF"/>
    <w:rsid w:val="01A7300D"/>
    <w:rsid w:val="020F1ED6"/>
    <w:rsid w:val="02572632"/>
    <w:rsid w:val="035F6CAE"/>
    <w:rsid w:val="03A734D9"/>
    <w:rsid w:val="0508615F"/>
    <w:rsid w:val="06C844D1"/>
    <w:rsid w:val="070145B1"/>
    <w:rsid w:val="08442A11"/>
    <w:rsid w:val="094B68CC"/>
    <w:rsid w:val="0A197798"/>
    <w:rsid w:val="0D4D75F3"/>
    <w:rsid w:val="0ECD1138"/>
    <w:rsid w:val="0F8B1A2C"/>
    <w:rsid w:val="0F9E2C10"/>
    <w:rsid w:val="0FD30983"/>
    <w:rsid w:val="10E7084B"/>
    <w:rsid w:val="12687F3F"/>
    <w:rsid w:val="13222DD7"/>
    <w:rsid w:val="16577F31"/>
    <w:rsid w:val="17126D66"/>
    <w:rsid w:val="184E43D2"/>
    <w:rsid w:val="1AAE55ED"/>
    <w:rsid w:val="1ADB7DE9"/>
    <w:rsid w:val="1D3E5473"/>
    <w:rsid w:val="1D807C8E"/>
    <w:rsid w:val="1DA43327"/>
    <w:rsid w:val="1F354413"/>
    <w:rsid w:val="200C2D97"/>
    <w:rsid w:val="21076999"/>
    <w:rsid w:val="2152366C"/>
    <w:rsid w:val="2211251E"/>
    <w:rsid w:val="22E83F97"/>
    <w:rsid w:val="2348022F"/>
    <w:rsid w:val="23F4608B"/>
    <w:rsid w:val="248B22BA"/>
    <w:rsid w:val="24FD433F"/>
    <w:rsid w:val="25C30CB6"/>
    <w:rsid w:val="267A6ABF"/>
    <w:rsid w:val="27084686"/>
    <w:rsid w:val="28CF4BBB"/>
    <w:rsid w:val="2D4A4DE4"/>
    <w:rsid w:val="3164658E"/>
    <w:rsid w:val="317D0C18"/>
    <w:rsid w:val="3230489A"/>
    <w:rsid w:val="33631E66"/>
    <w:rsid w:val="3847227E"/>
    <w:rsid w:val="38FD2A39"/>
    <w:rsid w:val="39ED05A5"/>
    <w:rsid w:val="3A3048C4"/>
    <w:rsid w:val="3AAF7125"/>
    <w:rsid w:val="3C037AD4"/>
    <w:rsid w:val="3C553E04"/>
    <w:rsid w:val="3CFD2935"/>
    <w:rsid w:val="3D130D28"/>
    <w:rsid w:val="3E530A3B"/>
    <w:rsid w:val="3E807C70"/>
    <w:rsid w:val="3EB147A1"/>
    <w:rsid w:val="3F11362C"/>
    <w:rsid w:val="3F36352A"/>
    <w:rsid w:val="4174214E"/>
    <w:rsid w:val="417C3506"/>
    <w:rsid w:val="429C3CCA"/>
    <w:rsid w:val="42B10BFF"/>
    <w:rsid w:val="42B35340"/>
    <w:rsid w:val="44300743"/>
    <w:rsid w:val="457809F5"/>
    <w:rsid w:val="46E71F62"/>
    <w:rsid w:val="483D7D03"/>
    <w:rsid w:val="48832D0E"/>
    <w:rsid w:val="49505C13"/>
    <w:rsid w:val="495D022C"/>
    <w:rsid w:val="498F7E19"/>
    <w:rsid w:val="4AFB7408"/>
    <w:rsid w:val="4C8C14A2"/>
    <w:rsid w:val="4CFE6CFB"/>
    <w:rsid w:val="4D463256"/>
    <w:rsid w:val="4E153FE1"/>
    <w:rsid w:val="4EC46F4A"/>
    <w:rsid w:val="4EF02D68"/>
    <w:rsid w:val="511025B3"/>
    <w:rsid w:val="515D1BAB"/>
    <w:rsid w:val="541B2E3E"/>
    <w:rsid w:val="55674DDF"/>
    <w:rsid w:val="566005A9"/>
    <w:rsid w:val="5718516B"/>
    <w:rsid w:val="576D107C"/>
    <w:rsid w:val="57932430"/>
    <w:rsid w:val="580568AB"/>
    <w:rsid w:val="5A6A0896"/>
    <w:rsid w:val="5A8C7E40"/>
    <w:rsid w:val="5C8259E8"/>
    <w:rsid w:val="60996056"/>
    <w:rsid w:val="612B4900"/>
    <w:rsid w:val="625627E4"/>
    <w:rsid w:val="626200AF"/>
    <w:rsid w:val="646E1BA6"/>
    <w:rsid w:val="661D2B33"/>
    <w:rsid w:val="66F62D7B"/>
    <w:rsid w:val="6880064A"/>
    <w:rsid w:val="6B897739"/>
    <w:rsid w:val="6C555E5C"/>
    <w:rsid w:val="6E6048AE"/>
    <w:rsid w:val="70D01671"/>
    <w:rsid w:val="70E43FFC"/>
    <w:rsid w:val="71497E68"/>
    <w:rsid w:val="732D564A"/>
    <w:rsid w:val="74EF0869"/>
    <w:rsid w:val="75FB260F"/>
    <w:rsid w:val="77040B7B"/>
    <w:rsid w:val="77261699"/>
    <w:rsid w:val="77AE12A3"/>
    <w:rsid w:val="78AF797E"/>
    <w:rsid w:val="7D777A3E"/>
    <w:rsid w:val="7E3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Autospacing="0" w:afterAutospacing="0" w:line="560" w:lineRule="exact"/>
      <w:ind w:firstLine="56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Chars="0"/>
      <w:jc w:val="left"/>
      <w:outlineLvl w:val="0"/>
    </w:pPr>
    <w:rPr>
      <w:rFonts w:hint="eastAsia" w:ascii="宋体" w:hAnsi="宋体" w:eastAsia="黑体" w:cs="黑体"/>
      <w:kern w:val="44"/>
      <w:sz w:val="32"/>
      <w:szCs w:val="32"/>
      <w:lang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1"/>
        <w:numId w:val="1"/>
      </w:numPr>
      <w:spacing w:before="0" w:beforeAutospacing="1" w:after="0" w:afterAutospacing="1"/>
      <w:ind w:firstLineChars="0"/>
      <w:jc w:val="left"/>
      <w:outlineLvl w:val="1"/>
    </w:pPr>
    <w:rPr>
      <w:rFonts w:hint="eastAsia" w:ascii="宋体" w:hAnsi="宋体" w:eastAsia="楷体" w:cs="宋体"/>
      <w:bCs/>
      <w:sz w:val="32"/>
      <w:szCs w:val="36"/>
      <w:lang w:eastAsia="zh-CN" w:bidi="ar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widowControl w:val="0"/>
      <w:numPr>
        <w:ilvl w:val="2"/>
        <w:numId w:val="2"/>
      </w:numPr>
      <w:tabs>
        <w:tab w:val="left" w:pos="0"/>
      </w:tabs>
      <w:spacing w:before="0" w:beforeAutospacing="0" w:after="0" w:afterAutospacing="0" w:line="560" w:lineRule="exact"/>
      <w:ind w:firstLine="400" w:firstLineChars="0"/>
      <w:jc w:val="left"/>
      <w:outlineLvl w:val="2"/>
    </w:pPr>
    <w:rPr>
      <w:rFonts w:hint="eastAsia" w:ascii="宋体" w:hAnsi="宋体"/>
      <w:lang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tabs>
        <w:tab w:val="left" w:pos="0"/>
      </w:tabs>
      <w:spacing w:beforeLines="0" w:beforeAutospacing="0" w:afterLines="0" w:afterAutospacing="0" w:line="560" w:lineRule="exact"/>
      <w:ind w:firstLine="402" w:firstLineChars="0"/>
      <w:outlineLvl w:val="3"/>
    </w:p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widowControl w:val="0"/>
      <w:numPr>
        <w:ilvl w:val="4"/>
        <w:numId w:val="1"/>
      </w:numPr>
      <w:spacing w:beforeLines="0" w:beforeAutospacing="0" w:afterLines="0" w:afterAutospacing="0" w:line="560" w:lineRule="exact"/>
      <w:ind w:firstLine="402" w:firstLineChars="0"/>
      <w:outlineLvl w:val="4"/>
    </w:p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TML Code"/>
    <w:basedOn w:val="15"/>
    <w:qFormat/>
    <w:uiPriority w:val="0"/>
    <w:rPr>
      <w:rFonts w:ascii="Courier New" w:hAnsi="Courier New"/>
      <w:sz w:val="20"/>
    </w:rPr>
  </w:style>
  <w:style w:type="paragraph" w:customStyle="1" w:styleId="18">
    <w:name w:val="一级标题"/>
    <w:basedOn w:val="1"/>
    <w:link w:val="19"/>
    <w:qFormat/>
    <w:uiPriority w:val="0"/>
    <w:pPr>
      <w:numPr>
        <w:ilvl w:val="0"/>
        <w:numId w:val="3"/>
      </w:numPr>
      <w:spacing w:beforeAutospacing="0" w:afterAutospacing="0" w:line="560" w:lineRule="exact"/>
      <w:ind w:firstLine="1090" w:firstLineChars="200"/>
      <w:outlineLvl w:val="1"/>
    </w:pPr>
    <w:rPr>
      <w:rFonts w:eastAsia="黑体"/>
      <w:kern w:val="2"/>
      <w:lang w:eastAsia="zh-CN"/>
    </w:rPr>
  </w:style>
  <w:style w:type="character" w:customStyle="1" w:styleId="19">
    <w:name w:val="一级标题 Char"/>
    <w:link w:val="18"/>
    <w:qFormat/>
    <w:uiPriority w:val="0"/>
    <w:rPr>
      <w:rFonts w:ascii="仿宋" w:hAnsi="仿宋" w:eastAsia="黑体" w:cs="仿宋"/>
      <w:kern w:val="2"/>
      <w:szCs w:val="32"/>
      <w:lang w:eastAsia="zh-CN"/>
    </w:rPr>
  </w:style>
  <w:style w:type="character" w:customStyle="1" w:styleId="20">
    <w:name w:val="标题 3 Char"/>
    <w:link w:val="4"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21">
    <w:name w:val="4.5"/>
    <w:basedOn w:val="1"/>
    <w:next w:val="1"/>
    <w:qFormat/>
    <w:uiPriority w:val="0"/>
    <w:pPr>
      <w:widowControl w:val="0"/>
      <w:numPr>
        <w:ilvl w:val="0"/>
        <w:numId w:val="4"/>
      </w:numPr>
      <w:spacing w:beforeLines="0" w:beforeAutospacing="1" w:afterLines="0" w:afterAutospacing="0" w:line="560" w:lineRule="exact"/>
      <w:ind w:firstLine="0"/>
    </w:pPr>
    <w:rPr>
      <w:rFonts w:hint="eastAsia"/>
      <w:lang w:eastAsia="zh-CN"/>
    </w:rPr>
  </w:style>
  <w:style w:type="paragraph" w:customStyle="1" w:styleId="22">
    <w:name w:val="二级标题"/>
    <w:basedOn w:val="1"/>
    <w:link w:val="27"/>
    <w:qFormat/>
    <w:uiPriority w:val="0"/>
    <w:pPr>
      <w:numPr>
        <w:ilvl w:val="0"/>
        <w:numId w:val="5"/>
      </w:numPr>
    </w:pPr>
    <w:rPr>
      <w:rFonts w:ascii="楷体" w:hAnsi="楷体" w:eastAsia="楷体" w:cs="楷体"/>
      <w:lang w:eastAsia="zh-CN"/>
    </w:rPr>
  </w:style>
  <w:style w:type="paragraph" w:customStyle="1" w:styleId="23">
    <w:name w:val="三级标题"/>
    <w:basedOn w:val="1"/>
    <w:qFormat/>
    <w:uiPriority w:val="0"/>
    <w:pPr>
      <w:numPr>
        <w:ilvl w:val="2"/>
        <w:numId w:val="1"/>
      </w:numPr>
      <w:tabs>
        <w:tab w:val="left" w:pos="0"/>
      </w:tabs>
      <w:spacing w:beforeAutospacing="0" w:afterAutospacing="0" w:line="560" w:lineRule="exact"/>
      <w:ind w:firstLine="1090" w:firstLineChars="200"/>
      <w:outlineLvl w:val="3"/>
    </w:pPr>
    <w:rPr>
      <w:rFonts w:hint="eastAsia"/>
      <w:kern w:val="2"/>
      <w:lang w:eastAsia="zh-CN"/>
    </w:rPr>
  </w:style>
  <w:style w:type="paragraph" w:customStyle="1" w:styleId="24">
    <w:name w:val="四级标题"/>
    <w:basedOn w:val="1"/>
    <w:qFormat/>
    <w:uiPriority w:val="0"/>
    <w:pPr>
      <w:numPr>
        <w:ilvl w:val="0"/>
        <w:numId w:val="6"/>
      </w:numPr>
      <w:spacing w:line="560" w:lineRule="exact"/>
      <w:ind w:firstLine="1090" w:firstLineChars="200"/>
    </w:pPr>
    <w:rPr>
      <w:rFonts w:hint="eastAsia" w:ascii="仿宋" w:hAnsi="仿宋" w:eastAsia="仿宋_GB2312" w:cs="仿宋"/>
      <w:kern w:val="2"/>
      <w:sz w:val="32"/>
      <w:szCs w:val="32"/>
      <w:lang w:eastAsia="zh-CN"/>
    </w:rPr>
  </w:style>
  <w:style w:type="paragraph" w:customStyle="1" w:styleId="25">
    <w:name w:val="五级标题"/>
    <w:basedOn w:val="1"/>
    <w:qFormat/>
    <w:uiPriority w:val="0"/>
    <w:pPr>
      <w:numPr>
        <w:ilvl w:val="0"/>
        <w:numId w:val="7"/>
      </w:numPr>
      <w:tabs>
        <w:tab w:val="left" w:pos="0"/>
      </w:tabs>
      <w:spacing w:line="560" w:lineRule="exact"/>
      <w:ind w:firstLine="1090" w:firstLineChars="200"/>
    </w:pPr>
    <w:rPr>
      <w:rFonts w:hint="eastAsia" w:ascii="仿宋_GB2312" w:hAnsi="仿宋_GB2312" w:eastAsia="仿宋_GB2312" w:cs="仿宋_GB2312"/>
      <w:kern w:val="2"/>
      <w:sz w:val="32"/>
      <w:szCs w:val="32"/>
      <w:lang w:eastAsia="zh-CN"/>
    </w:rPr>
  </w:style>
  <w:style w:type="paragraph" w:customStyle="1" w:styleId="26">
    <w:name w:val="大标题"/>
    <w:basedOn w:val="1"/>
    <w:qFormat/>
    <w:uiPriority w:val="0"/>
    <w:pPr>
      <w:spacing w:before="200" w:beforeLines="200" w:after="100" w:afterLines="100" w:line="560" w:lineRule="exact"/>
      <w:ind w:firstLine="0" w:firstLineChars="0"/>
      <w:jc w:val="center"/>
      <w:outlineLvl w:val="0"/>
    </w:pPr>
    <w:rPr>
      <w:rFonts w:hint="eastAsia" w:ascii="宋体" w:hAnsi="宋体" w:eastAsia="宋体" w:cs="宋体"/>
      <w:b/>
      <w:kern w:val="2"/>
      <w:sz w:val="44"/>
      <w:szCs w:val="44"/>
      <w:lang w:eastAsia="zh-CN"/>
    </w:rPr>
  </w:style>
  <w:style w:type="character" w:customStyle="1" w:styleId="27">
    <w:name w:val="二级标题 Char"/>
    <w:link w:val="22"/>
    <w:qFormat/>
    <w:uiPriority w:val="0"/>
    <w:rPr>
      <w:rFonts w:hint="eastAsia" w:ascii="楷体" w:hAnsi="楷体" w:eastAsia="楷体" w:cs="楷体"/>
      <w:snapToGrid w:val="0"/>
      <w:color w:val="000000"/>
      <w:kern w:val="2"/>
      <w:sz w:val="32"/>
      <w:szCs w:val="3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911</Characters>
  <Lines>0</Lines>
  <Paragraphs>0</Paragraphs>
  <TotalTime>61</TotalTime>
  <ScaleCrop>false</ScaleCrop>
  <LinksUpToDate>false</LinksUpToDate>
  <CharactersWithSpaces>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2024-12-12T06:06:00Z</dcterms:created>
  <dc:creator>Administrator</dc:creator>
  <cp:lastModifiedBy>李伟</cp:lastModifiedBy>
  <dcterms:modified xsi:type="dcterms:W3CDTF">2026-01-06T03:09:08Z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8479D6AED7404E17BA7D09E9F99EBA85_13</vt:lpwstr>
  </property>
  <property fmtid="{D5CDD505-2E9C-101B-9397-08002B2CF9AE}" pid="4" name="KSOTemplateDocerSaveRecord">
    <vt:lpwstr>eyJoZGlkIjoiNmY5MDVmMWQwNjk0N2RhMGJiYzE1NzYzNmJlZjRlMTUiLCJ1c2VySWQiOiIyOTM1MjI4OTEifQ==</vt:lpwstr>
  </property>
</Properties>
</file>