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4"/>
          <w:kern w:val="0"/>
          <w:sz w:val="44"/>
          <w:szCs w:val="44"/>
          <w:lang w:val="en-US" w:eastAsia="zh-CN" w:bidi="ar"/>
        </w:rPr>
      </w:pPr>
      <w:bookmarkStart w:id="0" w:name="_GoBack"/>
      <w:bookmarkEnd w:id="0"/>
      <w:r>
        <w:rPr>
          <w:rFonts w:hint="eastAsia" w:ascii="方正小标宋简体" w:hAnsi="方正小标宋简体" w:eastAsia="方正小标宋简体" w:cs="方正小标宋简体"/>
          <w:spacing w:val="-4"/>
          <w:kern w:val="0"/>
          <w:sz w:val="44"/>
          <w:szCs w:val="44"/>
          <w:lang w:val="en-US" w:eastAsia="zh-CN" w:bidi="ar"/>
        </w:rPr>
        <w:t>2024年温州市铁投集团面向残疾人群体招聘</w:t>
      </w:r>
    </w:p>
    <w:p>
      <w:pPr>
        <w:keepNext w:val="0"/>
        <w:keepLines w:val="0"/>
        <w:widowControl w:val="0"/>
        <w:suppressLineNumbers w:val="0"/>
        <w:spacing w:before="0" w:beforeAutospacing="0" w:after="0" w:afterAutospacing="0" w:line="560" w:lineRule="exact"/>
        <w:ind w:left="0" w:right="0"/>
        <w:jc w:val="center"/>
        <w:rPr>
          <w:rFonts w:hint="eastAsia" w:ascii="楷体_GB2312" w:hAnsi="楷体_GB2312" w:eastAsia="楷体_GB2312" w:cs="楷体_GB2312"/>
          <w:spacing w:val="-4"/>
          <w:kern w:val="0"/>
          <w:sz w:val="32"/>
          <w:szCs w:val="32"/>
        </w:rPr>
      </w:pPr>
      <w:r>
        <w:rPr>
          <w:rFonts w:hint="eastAsia" w:ascii="方正小标宋简体" w:hAnsi="方正小标宋简体" w:eastAsia="方正小标宋简体" w:cs="方正小标宋简体"/>
          <w:spacing w:val="-4"/>
          <w:kern w:val="0"/>
          <w:sz w:val="44"/>
          <w:szCs w:val="44"/>
          <w:lang w:val="en-US" w:eastAsia="zh-CN" w:bidi="ar"/>
        </w:rPr>
        <w:t>公告</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Arial" w:eastAsia="仿宋_GB2312" w:cs="Arial"/>
          <w:spacing w:val="-4"/>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Arial" w:eastAsia="仿宋_GB2312" w:cs="仿宋_GB2312"/>
          <w:spacing w:val="-4"/>
          <w:kern w:val="0"/>
          <w:sz w:val="32"/>
          <w:szCs w:val="32"/>
          <w:lang w:val="en-US" w:eastAsia="zh-CN" w:bidi="ar"/>
        </w:rPr>
        <w:t>根据工作需要，温州市铁路与轨道交通投资集团有限公司（以下简称“温州市铁投集团”）面向残疾人群体公开招聘1名工作人员，现将有关事项公告如下：</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黑体" w:hAnsi="宋体" w:eastAsia="黑体" w:cs="黑体"/>
          <w:spacing w:val="-4"/>
          <w:kern w:val="0"/>
          <w:sz w:val="32"/>
          <w:szCs w:val="32"/>
          <w:lang w:val="en-US" w:eastAsia="zh-CN" w:bidi="ar"/>
        </w:rPr>
        <w:t>一、招聘对象基本条件</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Arial" w:eastAsia="仿宋_GB2312" w:cs="仿宋_GB2312"/>
          <w:spacing w:val="-4"/>
          <w:kern w:val="0"/>
          <w:sz w:val="32"/>
          <w:szCs w:val="32"/>
          <w:lang w:val="en-US" w:eastAsia="zh-CN" w:bidi="ar"/>
        </w:rPr>
        <w:t>（一）拥护中国共产党的领导，热爱社会主义；</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Arial" w:eastAsia="仿宋_GB2312" w:cs="仿宋_GB2312"/>
          <w:spacing w:val="-4"/>
          <w:kern w:val="0"/>
          <w:sz w:val="32"/>
          <w:szCs w:val="32"/>
          <w:lang w:val="en-US" w:eastAsia="zh-CN" w:bidi="ar"/>
        </w:rPr>
        <w:t>（二）遵守宪法和法律，具有良好的品行；</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Arial" w:eastAsia="仿宋_GB2312" w:cs="仿宋_GB2312"/>
          <w:spacing w:val="-4"/>
          <w:kern w:val="0"/>
          <w:sz w:val="32"/>
          <w:szCs w:val="32"/>
          <w:lang w:val="en-US" w:eastAsia="zh-CN" w:bidi="ar"/>
        </w:rPr>
        <w:t>（三）具有岗位所需的学历、资历以及专业或技能条件；</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Arial" w:eastAsia="仿宋_GB2312" w:cs="仿宋_GB2312"/>
          <w:spacing w:val="-4"/>
          <w:kern w:val="0"/>
          <w:sz w:val="32"/>
          <w:szCs w:val="32"/>
          <w:lang w:val="en-US" w:eastAsia="zh-CN" w:bidi="ar"/>
        </w:rPr>
        <w:t>（四）具有适应岗位要求的身体条件。</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黑体" w:hAnsi="Arial" w:eastAsia="黑体" w:cs="Arial"/>
          <w:spacing w:val="-4"/>
          <w:kern w:val="0"/>
          <w:sz w:val="32"/>
          <w:szCs w:val="32"/>
        </w:rPr>
      </w:pPr>
      <w:r>
        <w:rPr>
          <w:rFonts w:hint="eastAsia" w:ascii="黑体" w:hAnsi="宋体" w:eastAsia="黑体" w:cs="黑体"/>
          <w:spacing w:val="-4"/>
          <w:kern w:val="0"/>
          <w:sz w:val="32"/>
          <w:szCs w:val="32"/>
          <w:lang w:val="en-US" w:eastAsia="zh-CN" w:bidi="ar"/>
        </w:rPr>
        <w:t>二、招聘单位和具体岗位要求</w:t>
      </w:r>
    </w:p>
    <w:tbl>
      <w:tblPr>
        <w:tblStyle w:val="6"/>
        <w:tblW w:w="5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01"/>
        <w:gridCol w:w="735"/>
        <w:gridCol w:w="857"/>
        <w:gridCol w:w="810"/>
        <w:gridCol w:w="896"/>
        <w:gridCol w:w="2539"/>
        <w:gridCol w:w="93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7"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418"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岗位</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341"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b/>
                <w:bCs/>
                <w:i w:val="0"/>
                <w:iCs w:val="0"/>
                <w:color w:val="000000"/>
                <w:kern w:val="0"/>
                <w:sz w:val="24"/>
                <w:szCs w:val="24"/>
                <w:u w:val="none"/>
                <w:lang w:val="en-US" w:eastAsia="zh-CN" w:bidi="ar"/>
              </w:rPr>
              <w:t>招聘人数</w:t>
            </w:r>
          </w:p>
        </w:tc>
        <w:tc>
          <w:tcPr>
            <w:tcW w:w="3711" w:type="pct"/>
            <w:gridSpan w:val="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7"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p>
        </w:tc>
        <w:tc>
          <w:tcPr>
            <w:tcW w:w="41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p>
        </w:tc>
        <w:tc>
          <w:tcPr>
            <w:tcW w:w="341"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p>
        </w:tc>
        <w:tc>
          <w:tcPr>
            <w:tcW w:w="398"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b/>
                <w:bCs/>
                <w:i w:val="0"/>
                <w:iCs w:val="0"/>
                <w:color w:val="000000"/>
                <w:kern w:val="0"/>
                <w:sz w:val="24"/>
                <w:szCs w:val="24"/>
                <w:u w:val="none"/>
                <w:lang w:val="en-US" w:eastAsia="zh-CN" w:bidi="ar"/>
              </w:rPr>
              <w:t>年龄</w:t>
            </w:r>
          </w:p>
        </w:tc>
        <w:tc>
          <w:tcPr>
            <w:tcW w:w="376"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b/>
                <w:bCs/>
                <w:i w:val="0"/>
                <w:iCs w:val="0"/>
                <w:color w:val="000000"/>
                <w:kern w:val="0"/>
                <w:sz w:val="24"/>
                <w:szCs w:val="24"/>
                <w:u w:val="none"/>
                <w:lang w:val="en-US" w:eastAsia="zh-CN" w:bidi="ar"/>
              </w:rPr>
              <w:t>学历</w:t>
            </w:r>
          </w:p>
        </w:tc>
        <w:tc>
          <w:tcPr>
            <w:tcW w:w="416"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b/>
                <w:bCs/>
                <w:i w:val="0"/>
                <w:iCs w:val="0"/>
                <w:color w:val="000000"/>
                <w:kern w:val="0"/>
                <w:sz w:val="24"/>
                <w:szCs w:val="24"/>
                <w:u w:val="none"/>
                <w:lang w:val="en-US" w:eastAsia="zh-CN" w:bidi="ar"/>
              </w:rPr>
              <w:t>学位</w:t>
            </w:r>
          </w:p>
        </w:tc>
        <w:tc>
          <w:tcPr>
            <w:tcW w:w="1180"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b/>
                <w:bCs/>
                <w:i w:val="0"/>
                <w:iCs w:val="0"/>
                <w:color w:val="000000"/>
                <w:kern w:val="0"/>
                <w:sz w:val="24"/>
                <w:szCs w:val="24"/>
                <w:u w:val="none"/>
                <w:lang w:val="en-US" w:eastAsia="zh-CN" w:bidi="ar"/>
              </w:rPr>
              <w:t>专业</w:t>
            </w:r>
          </w:p>
        </w:tc>
        <w:tc>
          <w:tcPr>
            <w:tcW w:w="435"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b/>
                <w:bCs/>
                <w:i w:val="0"/>
                <w:iCs w:val="0"/>
                <w:color w:val="000000"/>
                <w:kern w:val="0"/>
                <w:sz w:val="24"/>
                <w:szCs w:val="24"/>
                <w:u w:val="none"/>
                <w:lang w:val="en-US" w:eastAsia="zh-CN" w:bidi="ar"/>
              </w:rPr>
              <w:t>职称</w:t>
            </w:r>
          </w:p>
        </w:tc>
        <w:tc>
          <w:tcPr>
            <w:tcW w:w="904"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527"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温州市铁投集团运营分公司</w:t>
            </w:r>
          </w:p>
        </w:tc>
        <w:tc>
          <w:tcPr>
            <w:tcW w:w="418"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i w:val="0"/>
                <w:iCs w:val="0"/>
                <w:color w:val="000000"/>
                <w:kern w:val="0"/>
                <w:sz w:val="24"/>
                <w:szCs w:val="24"/>
                <w:u w:val="none"/>
                <w:lang w:val="en-US" w:eastAsia="zh-CN" w:bidi="ar"/>
              </w:rPr>
              <w:t>成本会计</w:t>
            </w:r>
          </w:p>
        </w:tc>
        <w:tc>
          <w:tcPr>
            <w:tcW w:w="341"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98"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30周岁及以下</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i w:val="0"/>
                <w:iCs w:val="0"/>
                <w:color w:val="000000"/>
                <w:kern w:val="0"/>
                <w:sz w:val="24"/>
                <w:szCs w:val="24"/>
                <w:u w:val="none"/>
                <w:lang w:val="en-US" w:eastAsia="zh-CN" w:bidi="ar"/>
              </w:rPr>
              <w:t>（1994年1月1日以后出生）</w:t>
            </w:r>
          </w:p>
        </w:tc>
        <w:tc>
          <w:tcPr>
            <w:tcW w:w="376"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i w:val="0"/>
                <w:iCs w:val="0"/>
                <w:color w:val="000000"/>
                <w:kern w:val="0"/>
                <w:sz w:val="24"/>
                <w:szCs w:val="24"/>
                <w:u w:val="none"/>
                <w:lang w:val="en-US" w:eastAsia="zh-CN" w:bidi="ar"/>
              </w:rPr>
              <w:t>本科及以上</w:t>
            </w:r>
          </w:p>
        </w:tc>
        <w:tc>
          <w:tcPr>
            <w:tcW w:w="416"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i w:val="0"/>
                <w:iCs w:val="0"/>
                <w:color w:val="000000"/>
                <w:kern w:val="0"/>
                <w:sz w:val="24"/>
                <w:szCs w:val="24"/>
                <w:u w:val="none"/>
                <w:lang w:val="en-US" w:eastAsia="zh-CN" w:bidi="ar"/>
              </w:rPr>
              <w:t>学士及以上</w:t>
            </w:r>
          </w:p>
        </w:tc>
        <w:tc>
          <w:tcPr>
            <w:tcW w:w="1180" w:type="pct"/>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研究生所学专业要求为：</w:t>
            </w:r>
            <w:r>
              <w:rPr>
                <w:rFonts w:hint="eastAsia" w:ascii="仿宋_GB2312" w:hAnsi="仿宋_GB2312" w:eastAsia="仿宋_GB2312" w:cs="仿宋_GB2312"/>
                <w:i w:val="0"/>
                <w:iCs w:val="0"/>
                <w:color w:val="000000"/>
                <w:kern w:val="0"/>
                <w:sz w:val="24"/>
                <w:szCs w:val="24"/>
                <w:u w:val="none"/>
                <w:lang w:val="en-US" w:eastAsia="zh-CN" w:bidi="ar"/>
              </w:rPr>
              <w:t>财务管理 或者 财务学 或者 会计 或者 会计学；</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b/>
                <w:bCs/>
                <w:i w:val="0"/>
                <w:iCs w:val="0"/>
                <w:color w:val="000000"/>
                <w:kern w:val="0"/>
                <w:sz w:val="24"/>
                <w:szCs w:val="24"/>
                <w:u w:val="none"/>
                <w:lang w:val="en-US" w:eastAsia="zh-CN" w:bidi="ar"/>
              </w:rPr>
              <w:t>本科所学专业要求为：</w:t>
            </w:r>
            <w:r>
              <w:rPr>
                <w:rFonts w:hint="eastAsia" w:ascii="仿宋_GB2312" w:hAnsi="仿宋_GB2312" w:eastAsia="仿宋_GB2312" w:cs="仿宋_GB2312"/>
                <w:i w:val="0"/>
                <w:iCs w:val="0"/>
                <w:color w:val="000000"/>
                <w:kern w:val="0"/>
                <w:sz w:val="24"/>
                <w:szCs w:val="24"/>
                <w:u w:val="none"/>
                <w:lang w:val="en-US" w:eastAsia="zh-CN" w:bidi="ar"/>
              </w:rPr>
              <w:t>会计学 或者 会计 或者 会计信息技术 或者 财务管理 或者 大数据与财务管理 或者 大数据与会计 或者 财务会计与审计</w:t>
            </w:r>
          </w:p>
        </w:tc>
        <w:tc>
          <w:tcPr>
            <w:tcW w:w="435"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4"/>
                <w:szCs w:val="24"/>
                <w:vertAlign w:val="baseline"/>
                <w:lang w:val="en"/>
              </w:rPr>
            </w:pPr>
            <w:r>
              <w:rPr>
                <w:rFonts w:hint="eastAsia" w:ascii="仿宋_GB2312" w:hAnsi="仿宋_GB2312" w:eastAsia="仿宋_GB2312" w:cs="仿宋_GB2312"/>
                <w:i w:val="0"/>
                <w:iCs w:val="0"/>
                <w:color w:val="000000"/>
                <w:kern w:val="0"/>
                <w:sz w:val="24"/>
                <w:szCs w:val="24"/>
                <w:u w:val="none"/>
                <w:lang w:val="en-US" w:eastAsia="zh-CN" w:bidi="ar"/>
              </w:rPr>
              <w:t>会计师</w:t>
            </w:r>
          </w:p>
        </w:tc>
        <w:tc>
          <w:tcPr>
            <w:tcW w:w="904" w:type="pct"/>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1.限肢体残疾四级的残疾人报考，持有第二代《中华人民共和国残疾人证》，能正常履行职责；</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2.3年以上会计工作经验；</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3.熟练应用金蝶、用友等财务软件的优先。</w:t>
            </w:r>
          </w:p>
        </w:tc>
      </w:tr>
    </w:tbl>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黑体" w:hAnsi="Times New Roman" w:eastAsia="黑体" w:cs="Times New Roman"/>
          <w:spacing w:val="-4"/>
          <w:kern w:val="2"/>
          <w:sz w:val="32"/>
          <w:szCs w:val="32"/>
          <w:shd w:val="clear" w:fill="FFFFFF"/>
        </w:rPr>
      </w:pPr>
      <w:r>
        <w:rPr>
          <w:rFonts w:hint="eastAsia" w:ascii="黑体" w:hAnsi="宋体" w:eastAsia="黑体" w:cs="黑体"/>
          <w:spacing w:val="-4"/>
          <w:kern w:val="0"/>
          <w:sz w:val="32"/>
          <w:szCs w:val="32"/>
          <w:lang w:val="en-US" w:eastAsia="zh-CN" w:bidi="ar"/>
        </w:rPr>
        <w:t>三、</w:t>
      </w:r>
      <w:r>
        <w:rPr>
          <w:rFonts w:hint="eastAsia" w:ascii="黑体" w:hAnsi="宋体" w:eastAsia="黑体" w:cs="黑体"/>
          <w:spacing w:val="-4"/>
          <w:kern w:val="2"/>
          <w:sz w:val="32"/>
          <w:szCs w:val="32"/>
          <w:shd w:val="clear" w:fill="FFFFFF"/>
          <w:lang w:val="en-US" w:eastAsia="zh-CN" w:bidi="ar"/>
        </w:rPr>
        <w:t>报名及资格审查</w:t>
      </w:r>
      <w:r>
        <w:rPr>
          <w:rFonts w:hint="eastAsia" w:ascii="黑体" w:hAnsi="Times New Roman" w:eastAsia="黑体" w:cs="Times New Roman"/>
          <w:spacing w:val="-4"/>
          <w:kern w:val="2"/>
          <w:sz w:val="32"/>
          <w:szCs w:val="32"/>
          <w:shd w:val="clear" w:fill="FFFFFF"/>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2"/>
          <w:sz w:val="32"/>
          <w:szCs w:val="32"/>
          <w:shd w:val="clear" w:fill="FFFFFF"/>
        </w:rPr>
      </w:pPr>
      <w:r>
        <w:rPr>
          <w:rFonts w:hint="eastAsia" w:ascii="仿宋_GB2312" w:hAnsi="Times New Roman" w:eastAsia="仿宋_GB2312" w:cs="仿宋_GB2312"/>
          <w:spacing w:val="-4"/>
          <w:kern w:val="2"/>
          <w:sz w:val="32"/>
          <w:szCs w:val="32"/>
          <w:shd w:val="clear" w:fill="FFFFFF"/>
          <w:lang w:val="en-US" w:eastAsia="zh-CN" w:bidi="ar"/>
        </w:rPr>
        <w:t>本次报名采用网络报名方式。应聘人员可登录温州市铁投集团招聘平台（https://zp.wzmtr.com）注册并报名相应的岗位。</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Arial" w:eastAsia="仿宋_GB2312" w:cs="仿宋_GB2312"/>
          <w:spacing w:val="-4"/>
          <w:kern w:val="0"/>
          <w:sz w:val="32"/>
          <w:szCs w:val="32"/>
          <w:lang w:val="en-US" w:eastAsia="zh-CN" w:bidi="ar"/>
        </w:rPr>
        <w:t>网络报名时间：</w:t>
      </w:r>
      <w:r>
        <w:rPr>
          <w:rFonts w:hint="eastAsia" w:ascii="仿宋_GB2312" w:hAnsi="Arial" w:eastAsia="仿宋_GB2312" w:cs="Arial"/>
          <w:spacing w:val="-4"/>
          <w:kern w:val="0"/>
          <w:sz w:val="32"/>
          <w:szCs w:val="32"/>
          <w:lang w:val="en-US" w:eastAsia="zh-CN" w:bidi="ar"/>
        </w:rPr>
        <w:t>即日起</w:t>
      </w:r>
      <w:r>
        <w:rPr>
          <w:rFonts w:hint="eastAsia" w:ascii="仿宋_GB2312" w:hAnsi="Arial" w:eastAsia="仿宋_GB2312" w:cs="仿宋_GB2312"/>
          <w:spacing w:val="-4"/>
          <w:kern w:val="0"/>
          <w:sz w:val="32"/>
          <w:szCs w:val="32"/>
          <w:lang w:val="en-US" w:eastAsia="zh-CN" w:bidi="ar"/>
        </w:rPr>
        <w:t>—20</w:t>
      </w:r>
      <w:r>
        <w:rPr>
          <w:rFonts w:hint="eastAsia" w:ascii="仿宋_GB2312" w:hAnsi="Arial" w:eastAsia="仿宋_GB2312" w:cs="Arial"/>
          <w:spacing w:val="-4"/>
          <w:kern w:val="0"/>
          <w:sz w:val="32"/>
          <w:szCs w:val="32"/>
          <w:lang w:val="en-US" w:eastAsia="zh-CN" w:bidi="ar"/>
        </w:rPr>
        <w:t>2</w:t>
      </w:r>
      <w:r>
        <w:rPr>
          <w:rFonts w:hint="eastAsia" w:ascii="仿宋_GB2312" w:hAnsi="Arial" w:eastAsia="仿宋_GB2312" w:cs="仿宋_GB2312"/>
          <w:spacing w:val="-4"/>
          <w:kern w:val="0"/>
          <w:sz w:val="32"/>
          <w:szCs w:val="32"/>
          <w:lang w:val="en-US" w:eastAsia="zh-CN" w:bidi="ar"/>
        </w:rPr>
        <w:t>4年8月30日17:00（逾期不再受理）</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Arial" w:eastAsia="仿宋_GB2312" w:cs="仿宋_GB2312"/>
          <w:spacing w:val="-4"/>
          <w:kern w:val="0"/>
          <w:sz w:val="32"/>
          <w:szCs w:val="32"/>
          <w:lang w:val="en-US" w:eastAsia="zh-CN" w:bidi="ar"/>
        </w:rPr>
        <w:t>招聘咨询电话：0577-88085589（工作日上午8:30—11:30，下午14:30—17:30）。</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仿宋_GB2312"/>
          <w:spacing w:val="-4"/>
          <w:kern w:val="2"/>
          <w:sz w:val="32"/>
          <w:szCs w:val="32"/>
          <w:shd w:val="clear" w:fill="FFFFFF"/>
          <w:lang w:val="en-US" w:eastAsia="zh-CN" w:bidi="ar"/>
        </w:rPr>
      </w:pPr>
      <w:r>
        <w:rPr>
          <w:rFonts w:hint="eastAsia" w:ascii="仿宋_GB2312" w:hAnsi="Arial" w:eastAsia="仿宋_GB2312" w:cs="仿宋_GB2312"/>
          <w:spacing w:val="-4"/>
          <w:kern w:val="0"/>
          <w:sz w:val="32"/>
          <w:szCs w:val="32"/>
          <w:lang w:val="en-US" w:eastAsia="zh-CN" w:bidi="ar"/>
        </w:rPr>
        <w:t>由温州市铁投集团进行资格</w:t>
      </w:r>
      <w:r>
        <w:rPr>
          <w:rFonts w:hint="eastAsia" w:ascii="仿宋_GB2312" w:hAnsi="Times New Roman" w:eastAsia="仿宋_GB2312" w:cs="仿宋_GB2312"/>
          <w:spacing w:val="-4"/>
          <w:kern w:val="2"/>
          <w:sz w:val="32"/>
          <w:szCs w:val="32"/>
          <w:shd w:val="clear" w:fill="FFFFFF"/>
          <w:lang w:val="en-US" w:eastAsia="zh-CN" w:bidi="ar"/>
        </w:rPr>
        <w:t>审查，专业审查参照《2024年浙江省公务员录用考试专业参考目录》，对未列入目录的专业，由应聘人员提供成绩单等证明材料，按“专业方向相近、相似”和“宜宽不宜窄”的原则进行专业条件审核，可根据实际情况从宽认定。</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Arial" w:eastAsia="仿宋_GB2312" w:cs="Arial"/>
          <w:spacing w:val="-4"/>
          <w:kern w:val="0"/>
          <w:sz w:val="32"/>
          <w:szCs w:val="32"/>
        </w:rPr>
      </w:pPr>
      <w:r>
        <w:rPr>
          <w:rFonts w:hint="eastAsia" w:ascii="仿宋_GB2312" w:hAnsi="Times New Roman" w:eastAsia="仿宋_GB2312" w:cs="仿宋_GB2312"/>
          <w:spacing w:val="-4"/>
          <w:kern w:val="2"/>
          <w:sz w:val="32"/>
          <w:szCs w:val="32"/>
          <w:shd w:val="clear" w:fill="FFFFFF"/>
          <w:lang w:val="en-US" w:eastAsia="zh-CN" w:bidi="ar"/>
        </w:rPr>
        <w:t>面试当天进行报名材料复核，报名材料包括本人有效身份证件、学历学位证书、职称资格证书、户口本、残疾证、工作经历相关证明等材料。</w:t>
      </w:r>
    </w:p>
    <w:p>
      <w:pPr>
        <w:keepNext w:val="0"/>
        <w:keepLines w:val="0"/>
        <w:widowControl w:val="0"/>
        <w:suppressLineNumbers w:val="0"/>
        <w:shd w:val="clear" w:fill="FFFFFF"/>
        <w:spacing w:before="0" w:beforeAutospacing="0" w:after="0" w:afterAutospacing="0" w:line="560" w:lineRule="exact"/>
        <w:ind w:left="0" w:right="0" w:firstLine="624" w:firstLineChars="200"/>
        <w:jc w:val="both"/>
        <w:rPr>
          <w:rFonts w:hint="eastAsia" w:ascii="黑体" w:hAnsi="Arial" w:eastAsia="黑体" w:cs="Arial"/>
          <w:spacing w:val="-4"/>
          <w:kern w:val="0"/>
          <w:sz w:val="32"/>
          <w:szCs w:val="32"/>
          <w:shd w:val="clear" w:fill="FFFFFF"/>
        </w:rPr>
      </w:pPr>
      <w:r>
        <w:rPr>
          <w:rFonts w:hint="eastAsia" w:ascii="黑体" w:hAnsi="宋体" w:eastAsia="黑体" w:cs="黑体"/>
          <w:spacing w:val="-4"/>
          <w:kern w:val="0"/>
          <w:sz w:val="32"/>
          <w:szCs w:val="32"/>
          <w:shd w:val="clear" w:fill="FFFFFF"/>
          <w:lang w:val="en-US" w:eastAsia="zh-CN" w:bidi="ar"/>
        </w:rPr>
        <w:t>四、考试、聘用办法</w:t>
      </w:r>
    </w:p>
    <w:p>
      <w:pPr>
        <w:keepNext w:val="0"/>
        <w:keepLines w:val="0"/>
        <w:widowControl w:val="0"/>
        <w:suppressLineNumbers w:val="0"/>
        <w:shd w:val="clear" w:fill="FFFFFF"/>
        <w:spacing w:before="0" w:beforeAutospacing="0" w:after="0" w:afterAutospacing="0" w:line="560" w:lineRule="exact"/>
        <w:ind w:left="0" w:right="0" w:firstLine="624" w:firstLineChars="200"/>
        <w:jc w:val="both"/>
        <w:rPr>
          <w:rFonts w:hint="eastAsia" w:ascii="仿宋_GB2312" w:eastAsia="仿宋_GB2312" w:cs="仿宋_GB2312"/>
          <w:spacing w:val="-4"/>
          <w:kern w:val="0"/>
          <w:sz w:val="32"/>
          <w:szCs w:val="32"/>
          <w:shd w:val="clear" w:fill="FFFFFF"/>
        </w:rPr>
      </w:pPr>
      <w:r>
        <w:rPr>
          <w:rFonts w:hint="eastAsia" w:ascii="仿宋_GB2312" w:hAnsi="Times New Roman" w:eastAsia="仿宋_GB2312" w:cs="仿宋_GB2312"/>
          <w:spacing w:val="-4"/>
          <w:kern w:val="0"/>
          <w:sz w:val="32"/>
          <w:szCs w:val="32"/>
          <w:shd w:val="clear" w:fill="FFFFFF"/>
          <w:lang w:val="en-US" w:eastAsia="zh-CN" w:bidi="ar"/>
        </w:rPr>
        <w:t>（一）考核方式</w:t>
      </w:r>
    </w:p>
    <w:p>
      <w:pPr>
        <w:keepNext w:val="0"/>
        <w:keepLines w:val="0"/>
        <w:widowControl w:val="0"/>
        <w:suppressLineNumbers w:val="0"/>
        <w:shd w:val="clear" w:fill="FFFFFF"/>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0"/>
          <w:sz w:val="32"/>
          <w:szCs w:val="32"/>
          <w:shd w:val="clear" w:fill="FFFFFF"/>
        </w:rPr>
      </w:pPr>
      <w:r>
        <w:rPr>
          <w:rFonts w:hint="eastAsia" w:ascii="仿宋_GB2312" w:hAnsi="Times New Roman" w:eastAsia="仿宋_GB2312" w:cs="仿宋_GB2312"/>
          <w:spacing w:val="-4"/>
          <w:kern w:val="0"/>
          <w:sz w:val="32"/>
          <w:szCs w:val="32"/>
          <w:shd w:val="clear" w:fill="FFFFFF"/>
          <w:lang w:val="en-US" w:eastAsia="zh-CN" w:bidi="ar"/>
        </w:rPr>
        <w:t>对通过资格审查的报名人员采用笔试与面试相结合的方式进行。对符合条件人员统一组织笔试，根据笔试成绩从高分到低分，按招聘计划</w:t>
      </w:r>
      <w:r>
        <w:rPr>
          <w:rFonts w:hint="eastAsia" w:ascii="仿宋_GB2312" w:hAnsi="宋体" w:eastAsia="仿宋_GB2312" w:cs="仿宋_GB2312"/>
          <w:spacing w:val="-4"/>
          <w:kern w:val="0"/>
          <w:sz w:val="32"/>
          <w:szCs w:val="32"/>
          <w:shd w:val="clear" w:fill="FFFFFF"/>
          <w:lang w:val="en-US" w:eastAsia="zh-CN" w:bidi="ar"/>
        </w:rPr>
        <w:t>3：1</w:t>
      </w:r>
      <w:r>
        <w:rPr>
          <w:rFonts w:hint="eastAsia" w:ascii="仿宋_GB2312" w:hAnsi="Times New Roman" w:eastAsia="仿宋_GB2312" w:cs="仿宋_GB2312"/>
          <w:spacing w:val="-4"/>
          <w:kern w:val="0"/>
          <w:sz w:val="32"/>
          <w:szCs w:val="32"/>
          <w:shd w:val="clear" w:fill="FFFFFF"/>
          <w:lang w:val="en-US" w:eastAsia="zh-CN" w:bidi="ar"/>
        </w:rPr>
        <w:t>的比例确定面试人选，如遇最后一名同分的则并列进入面试。如报名人数与招聘计划达不到</w:t>
      </w:r>
      <w:r>
        <w:rPr>
          <w:rFonts w:hint="eastAsia" w:ascii="仿宋_GB2312" w:hAnsi="宋体" w:eastAsia="仿宋_GB2312" w:cs="仿宋_GB2312"/>
          <w:spacing w:val="-4"/>
          <w:kern w:val="0"/>
          <w:sz w:val="32"/>
          <w:szCs w:val="32"/>
          <w:shd w:val="clear" w:fill="FFFFFF"/>
          <w:lang w:val="en-US" w:eastAsia="zh-CN" w:bidi="ar"/>
        </w:rPr>
        <w:t>3：1</w:t>
      </w:r>
      <w:r>
        <w:rPr>
          <w:rFonts w:hint="eastAsia" w:ascii="仿宋_GB2312" w:hAnsi="Times New Roman" w:eastAsia="仿宋_GB2312" w:cs="仿宋_GB2312"/>
          <w:spacing w:val="-4"/>
          <w:kern w:val="0"/>
          <w:sz w:val="32"/>
          <w:szCs w:val="32"/>
          <w:shd w:val="clear" w:fill="FFFFFF"/>
          <w:lang w:val="en-US" w:eastAsia="zh-CN" w:bidi="ar"/>
        </w:rPr>
        <w:t>，商有关部门研究是否开考。</w:t>
      </w:r>
    </w:p>
    <w:p>
      <w:pPr>
        <w:keepNext w:val="0"/>
        <w:keepLines w:val="0"/>
        <w:widowControl w:val="0"/>
        <w:suppressLineNumbers w:val="0"/>
        <w:shd w:val="clear" w:fill="FFFFFF"/>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0"/>
          <w:sz w:val="32"/>
          <w:szCs w:val="32"/>
          <w:shd w:val="clear" w:fill="FFFFFF"/>
        </w:rPr>
      </w:pPr>
      <w:r>
        <w:rPr>
          <w:rFonts w:hint="eastAsia" w:ascii="仿宋_GB2312" w:hAnsi="Times New Roman" w:eastAsia="仿宋_GB2312" w:cs="仿宋_GB2312"/>
          <w:spacing w:val="-4"/>
          <w:kern w:val="0"/>
          <w:sz w:val="32"/>
          <w:szCs w:val="32"/>
          <w:shd w:val="clear" w:fill="FFFFFF"/>
          <w:lang w:val="en-US" w:eastAsia="zh-CN" w:bidi="ar"/>
        </w:rPr>
        <w:t>总成绩满分100分，其中笔试和面试成绩各占总成绩50%，笔试和面试成绩满分均为100分</w:t>
      </w:r>
      <w:r>
        <w:rPr>
          <w:rFonts w:hint="eastAsia" w:ascii="宋体" w:hAnsi="宋体" w:eastAsia="宋体" w:cs="宋体"/>
          <w:spacing w:val="-4"/>
          <w:kern w:val="0"/>
          <w:sz w:val="32"/>
          <w:szCs w:val="32"/>
          <w:shd w:val="clear" w:fill="FFFFFF"/>
          <w:lang w:val="en-US" w:eastAsia="zh-CN" w:bidi="ar"/>
        </w:rPr>
        <w:t>，</w:t>
      </w:r>
      <w:r>
        <w:rPr>
          <w:rFonts w:hint="eastAsia" w:ascii="仿宋_GB2312" w:hAnsi="Times New Roman" w:eastAsia="仿宋_GB2312" w:cs="仿宋_GB2312"/>
          <w:spacing w:val="-4"/>
          <w:kern w:val="0"/>
          <w:sz w:val="32"/>
          <w:szCs w:val="32"/>
          <w:shd w:val="clear" w:fill="FFFFFF"/>
          <w:lang w:val="en-US" w:eastAsia="zh-CN" w:bidi="ar"/>
        </w:rPr>
        <w:t>面试成绩低于60分不予录用。各招聘岗位根据总成绩从高到低分（如遇总成绩相等，则以笔试成绩高的排位在前）按招考计划1：1确定考察人选。笔试主要测评应聘人员的专业水平、行政职业能力和申论等内容，面试主要考察应聘人员的仪表仪态、专业知识和综合素质。</w:t>
      </w:r>
    </w:p>
    <w:p>
      <w:pPr>
        <w:keepNext w:val="0"/>
        <w:keepLines w:val="0"/>
        <w:widowControl w:val="0"/>
        <w:suppressLineNumbers w:val="0"/>
        <w:shd w:val="clear" w:fill="FFFFFF"/>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0"/>
          <w:sz w:val="32"/>
          <w:szCs w:val="32"/>
          <w:shd w:val="clear" w:fill="FFFFFF"/>
        </w:rPr>
      </w:pPr>
      <w:r>
        <w:rPr>
          <w:rFonts w:hint="eastAsia" w:ascii="仿宋_GB2312" w:hAnsi="Times New Roman" w:eastAsia="仿宋_GB2312" w:cs="仿宋_GB2312"/>
          <w:spacing w:val="-4"/>
          <w:kern w:val="0"/>
          <w:sz w:val="32"/>
          <w:szCs w:val="32"/>
          <w:shd w:val="clear" w:fill="FFFFFF"/>
          <w:lang w:val="en-US" w:eastAsia="zh-CN" w:bidi="ar"/>
        </w:rPr>
        <w:t>（二）对考察人选开展背景调查、资格条件复核和体检工作，考察人选需提供无犯罪证明等材料。考察合格的人选，确定为拟聘用人员，经公示5个工作日无异议后，按有关规定办理聘用手续。</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仿宋_GB2312"/>
          <w:spacing w:val="-4"/>
          <w:kern w:val="2"/>
          <w:sz w:val="32"/>
          <w:szCs w:val="32"/>
          <w:lang w:val="en-US" w:eastAsia="zh-CN" w:bidi="ar"/>
        </w:rPr>
      </w:pPr>
      <w:r>
        <w:rPr>
          <w:rFonts w:hint="eastAsia" w:ascii="仿宋_GB2312" w:hAnsi="Times New Roman" w:eastAsia="仿宋_GB2312" w:cs="仿宋_GB2312"/>
          <w:spacing w:val="-4"/>
          <w:kern w:val="2"/>
          <w:sz w:val="32"/>
          <w:szCs w:val="32"/>
          <w:lang w:val="en-US" w:eastAsia="zh-CN" w:bidi="ar"/>
        </w:rPr>
        <w:t>（三）参照公务员体检项目有关标准到指定医院进行体检（其中本公告已列举的身体残疾标准除外）。考察人选不按规定时间、地点参加体检的，视作放弃体检。</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0"/>
          <w:sz w:val="32"/>
          <w:szCs w:val="32"/>
          <w:shd w:val="clear" w:fill="FFFFFF"/>
        </w:rPr>
      </w:pPr>
      <w:r>
        <w:rPr>
          <w:rFonts w:hint="eastAsia" w:ascii="仿宋_GB2312" w:hAnsi="Times New Roman" w:eastAsia="仿宋_GB2312" w:cs="仿宋_GB2312"/>
          <w:spacing w:val="-4"/>
          <w:kern w:val="2"/>
          <w:sz w:val="32"/>
          <w:szCs w:val="32"/>
          <w:lang w:val="en-US" w:eastAsia="zh-CN" w:bidi="ar"/>
        </w:rPr>
        <w:t>（四）聘用对象确定后，由温州市铁投集团统一按工作需要分配到用人单位。</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黑体" w:hAnsi="宋体" w:eastAsia="黑体" w:cs="Times New Roman"/>
          <w:spacing w:val="-4"/>
          <w:kern w:val="2"/>
          <w:sz w:val="32"/>
          <w:szCs w:val="32"/>
        </w:rPr>
      </w:pPr>
      <w:r>
        <w:rPr>
          <w:rFonts w:hint="eastAsia" w:ascii="黑体" w:hAnsi="宋体" w:eastAsia="黑体" w:cs="黑体"/>
          <w:spacing w:val="-4"/>
          <w:kern w:val="2"/>
          <w:sz w:val="32"/>
          <w:szCs w:val="32"/>
          <w:lang w:val="en-US" w:eastAsia="zh-CN" w:bidi="ar"/>
        </w:rPr>
        <w:t>五、其它事项</w:t>
      </w:r>
      <w:r>
        <w:rPr>
          <w:rFonts w:hint="eastAsia" w:ascii="黑体" w:hAnsi="宋体" w:eastAsia="黑体" w:cs="Times New Roman"/>
          <w:spacing w:val="-4"/>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2"/>
          <w:sz w:val="32"/>
          <w:szCs w:val="32"/>
        </w:rPr>
      </w:pPr>
      <w:r>
        <w:rPr>
          <w:rFonts w:hint="eastAsia" w:ascii="仿宋_GB2312" w:hAnsi="Times New Roman" w:eastAsia="仿宋_GB2312" w:cs="仿宋_GB2312"/>
          <w:spacing w:val="-4"/>
          <w:kern w:val="2"/>
          <w:sz w:val="32"/>
          <w:szCs w:val="32"/>
          <w:lang w:val="en-US" w:eastAsia="zh-CN" w:bidi="ar"/>
        </w:rPr>
        <w:t>（一）本次招聘工作后续相关信息届时将在温州市铁投集团招聘平台（https://zp.wzmtr.com）上发布，请应聘人员及时关注。资格审查结果届时可通过招聘平台（“个人中心”—“投递记录”）查询，如有疑问请及时联系工作人员。</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2"/>
          <w:sz w:val="32"/>
          <w:szCs w:val="32"/>
        </w:rPr>
      </w:pPr>
      <w:r>
        <w:rPr>
          <w:rFonts w:hint="eastAsia" w:ascii="仿宋_GB2312" w:hAnsi="Times New Roman" w:eastAsia="仿宋_GB2312" w:cs="仿宋_GB2312"/>
          <w:spacing w:val="-4"/>
          <w:kern w:val="2"/>
          <w:sz w:val="32"/>
          <w:szCs w:val="32"/>
          <w:lang w:val="en-US" w:eastAsia="zh-CN" w:bidi="ar"/>
        </w:rPr>
        <w:t>（二）有关笔试、面试、体检及招聘其他事项，届时将以短信形式进行通知，请应聘人员务必准确填写联系信息并保持通讯畅通。</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仿宋_GB2312"/>
          <w:spacing w:val="-4"/>
          <w:kern w:val="2"/>
          <w:sz w:val="32"/>
          <w:szCs w:val="32"/>
          <w:lang w:val="en-US" w:eastAsia="zh-CN" w:bidi="ar"/>
        </w:rPr>
      </w:pPr>
      <w:r>
        <w:rPr>
          <w:rFonts w:hint="eastAsia" w:ascii="仿宋_GB2312" w:hAnsi="Times New Roman" w:eastAsia="仿宋_GB2312" w:cs="仿宋_GB2312"/>
          <w:spacing w:val="-4"/>
          <w:kern w:val="2"/>
          <w:sz w:val="32"/>
          <w:szCs w:val="32"/>
          <w:lang w:val="en-US" w:eastAsia="zh-CN" w:bidi="ar"/>
        </w:rPr>
        <w:t>（三）国外学历学位有关毕业时间及所学专业的认定，以教育部留学服务中心对其境外学历、学位认证书为准。</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2"/>
          <w:sz w:val="32"/>
          <w:szCs w:val="32"/>
          <w:shd w:val="clear" w:fill="FFFFFF"/>
        </w:rPr>
      </w:pPr>
      <w:r>
        <w:rPr>
          <w:rFonts w:hint="eastAsia" w:ascii="仿宋_GB2312" w:hAnsi="Times New Roman" w:eastAsia="仿宋_GB2312" w:cs="仿宋_GB2312"/>
          <w:spacing w:val="-4"/>
          <w:kern w:val="2"/>
          <w:sz w:val="32"/>
          <w:szCs w:val="32"/>
          <w:lang w:val="en-US" w:eastAsia="zh-CN" w:bidi="ar"/>
        </w:rPr>
        <w:t>（四）考核、体检、公示等环节如发现不符合要求或因应聘人员自身原因放弃或在规定时间内不办理手续等，由温州市铁投集团视岗位类型和具体情况确定是否进行递补，补录从合格人员中按总成绩由高至低递补。</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Times New Roman"/>
          <w:spacing w:val="-4"/>
          <w:kern w:val="2"/>
          <w:sz w:val="32"/>
          <w:szCs w:val="32"/>
        </w:rPr>
      </w:pPr>
      <w:r>
        <w:rPr>
          <w:rFonts w:hint="eastAsia" w:ascii="仿宋_GB2312" w:hAnsi="Times New Roman" w:eastAsia="仿宋_GB2312" w:cs="仿宋_GB2312"/>
          <w:spacing w:val="-4"/>
          <w:kern w:val="2"/>
          <w:sz w:val="32"/>
          <w:szCs w:val="32"/>
          <w:lang w:val="en-US" w:eastAsia="zh-CN" w:bidi="ar"/>
        </w:rPr>
        <w:t>（五）应聘人员应对自己所填报和提交资料的真实性负责，诚实应聘。凡提供虚假信息和材料获取报考及聘用资格的，或有意隐瞒本人真实情况的，一经查实，即取消报考资格或聘用资格。对已聘人员，一经查实，即予解除聘用合同。因相应考试违规违纪行为被各级人事考试机构处罚且尚在禁考期内的人员，不得报考。</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Times New Roman" w:eastAsia="仿宋_GB2312" w:cs="仿宋_GB2312"/>
          <w:spacing w:val="-4"/>
          <w:kern w:val="2"/>
          <w:sz w:val="32"/>
          <w:szCs w:val="32"/>
          <w:lang w:val="en-US" w:eastAsia="zh-CN" w:bidi="ar"/>
        </w:rPr>
      </w:pPr>
      <w:r>
        <w:rPr>
          <w:rFonts w:hint="eastAsia" w:ascii="仿宋_GB2312" w:hAnsi="Times New Roman" w:eastAsia="仿宋_GB2312" w:cs="仿宋_GB2312"/>
          <w:spacing w:val="-4"/>
          <w:kern w:val="2"/>
          <w:sz w:val="32"/>
          <w:szCs w:val="32"/>
          <w:lang w:val="en-US" w:eastAsia="zh-CN" w:bidi="ar"/>
        </w:rPr>
        <w:t>（六）温州市铁投集团不举办也不委托任何机构代理招聘和举办考试辅导培训班，所有员工招聘均不收取任何费用，请应聘人员勿轻信不实信息，以免被误导或上当受骗。</w:t>
      </w:r>
    </w:p>
    <w:p>
      <w:pPr>
        <w:pStyle w:val="2"/>
        <w:rPr>
          <w:rFonts w:hint="eastAsia" w:ascii="仿宋_GB2312" w:hAnsi="Times New Roman" w:eastAsia="仿宋_GB2312" w:cs="仿宋_GB2312"/>
          <w:spacing w:val="-4"/>
          <w:kern w:val="2"/>
          <w:sz w:val="32"/>
          <w:szCs w:val="32"/>
          <w:lang w:val="en-US" w:eastAsia="zh-CN" w:bidi="ar"/>
        </w:rPr>
      </w:pPr>
    </w:p>
    <w:p/>
    <w:p/>
    <w:p>
      <w:pPr>
        <w:keepNext w:val="0"/>
        <w:keepLines w:val="0"/>
        <w:widowControl w:val="0"/>
        <w:suppressLineNumbers w:val="0"/>
        <w:spacing w:before="0" w:beforeAutospacing="0" w:after="0" w:afterAutospacing="0" w:line="560" w:lineRule="exact"/>
        <w:ind w:left="0" w:right="420" w:rightChars="200"/>
        <w:jc w:val="righ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温州市铁路与轨道交通投资集团有限公司</w:t>
      </w:r>
    </w:p>
    <w:p>
      <w:pPr>
        <w:keepNext w:val="0"/>
        <w:keepLines w:val="0"/>
        <w:widowControl w:val="0"/>
        <w:suppressLineNumbers w:val="0"/>
        <w:spacing w:before="0" w:beforeAutospacing="0" w:after="0" w:afterAutospacing="0" w:line="560" w:lineRule="exact"/>
        <w:ind w:left="0" w:right="840" w:rightChars="400"/>
        <w:jc w:val="righ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2024年8月23日</w:t>
      </w:r>
    </w:p>
    <w:p>
      <w:pPr>
        <w:pStyle w:val="2"/>
      </w:pPr>
    </w:p>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9pt;height:144pt;width:144pt;mso-position-horizontal:outside;mso-position-horizontal-relative:margin;mso-wrap-style:none;z-index:251660288;mso-width-relative:page;mso-height-relative:page;" filled="f" stroked="f" coordsize="21600,21600" o:gfxdata="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akiCnSAAAABg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44266"/>
    <w:rsid w:val="0FB44266"/>
    <w:rsid w:val="12F03C52"/>
    <w:rsid w:val="20063D99"/>
    <w:rsid w:val="26FA1113"/>
    <w:rsid w:val="356540B3"/>
    <w:rsid w:val="46D467C4"/>
    <w:rsid w:val="7353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jc w:val="center"/>
      <w:outlineLvl w:val="0"/>
    </w:pPr>
    <w:rPr>
      <w:rFonts w:ascii="方正小标宋简体" w:hAnsi="方正小标宋简体" w:eastAsia="方正小标宋简体"/>
      <w:kern w:val="44"/>
      <w:sz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line="400" w:lineRule="exact"/>
      <w:ind w:firstLine="560" w:firstLineChars="200"/>
      <w:jc w:val="both"/>
    </w:pPr>
    <w:rPr>
      <w:rFonts w:ascii="楷体_GB2312" w:hAnsi="楷体_GB2312" w:eastAsia="宋体" w:cstheme="minorBidi"/>
      <w:kern w:val="2"/>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table" w:styleId="6">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2024-08-23T10:28:00Z</dcterms:created>
  <dc:creator>高新超</dc:creator>
  <cp:lastModifiedBy>高新超</cp:lastModifiedBy>
  <dcterms:modified xsi:type="dcterms:W3CDTF">2024-08-23T10:29:54Z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22DD3F2FE282482CAA87866E49C0B30D</vt:lpwstr>
  </property>
</Properties>
</file>